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ACE0" w14:textId="380201CD" w:rsidR="000D0AB5" w:rsidRPr="000D0AB5" w:rsidRDefault="000D0AB5" w:rsidP="000D0AB5">
      <w:pPr>
        <w:pStyle w:val="Nadpis1"/>
        <w:spacing w:before="0"/>
        <w:jc w:val="center"/>
        <w:rPr>
          <w:rFonts w:ascii="Calibri" w:hAnsi="Calibri"/>
          <w:b/>
          <w:bCs/>
          <w:smallCaps/>
          <w:color w:val="auto"/>
          <w:sz w:val="36"/>
          <w:szCs w:val="36"/>
        </w:rPr>
      </w:pPr>
      <w:r w:rsidRPr="000D0AB5">
        <w:rPr>
          <w:rFonts w:ascii="Calibri" w:hAnsi="Calibri"/>
          <w:b/>
          <w:bCs/>
          <w:smallCaps/>
          <w:color w:val="auto"/>
          <w:sz w:val="36"/>
          <w:szCs w:val="36"/>
        </w:rPr>
        <w:t>SERVISNÍ SMLOUVA</w:t>
      </w:r>
    </w:p>
    <w:p w14:paraId="76EB02B6" w14:textId="77777777" w:rsidR="000D0AB5" w:rsidRPr="002646DD" w:rsidRDefault="000D0AB5" w:rsidP="000D0AB5">
      <w:pPr>
        <w:jc w:val="center"/>
        <w:rPr>
          <w:rFonts w:ascii="Calibri" w:hAnsi="Calibri"/>
          <w:sz w:val="22"/>
          <w:szCs w:val="22"/>
        </w:rPr>
      </w:pPr>
      <w:r w:rsidRPr="002646DD">
        <w:rPr>
          <w:rFonts w:ascii="Calibri" w:hAnsi="Calibri"/>
          <w:sz w:val="22"/>
          <w:szCs w:val="22"/>
        </w:rPr>
        <w:t>na provádění servisn</w:t>
      </w:r>
      <w:r>
        <w:rPr>
          <w:rFonts w:ascii="Calibri" w:hAnsi="Calibri"/>
          <w:sz w:val="22"/>
          <w:szCs w:val="22"/>
        </w:rPr>
        <w:t>í činnosti a údržby na zařízení</w:t>
      </w:r>
      <w:r w:rsidRPr="002646DD">
        <w:rPr>
          <w:rFonts w:ascii="Calibri" w:hAnsi="Calibri"/>
          <w:sz w:val="22"/>
          <w:szCs w:val="22"/>
        </w:rPr>
        <w:t xml:space="preserve"> zdravotnické techniky</w:t>
      </w:r>
    </w:p>
    <w:p w14:paraId="30D3EB57" w14:textId="77777777" w:rsidR="000D0AB5" w:rsidRPr="00B10777" w:rsidRDefault="000D0AB5" w:rsidP="000D0AB5">
      <w:pPr>
        <w:tabs>
          <w:tab w:val="left" w:pos="1224"/>
          <w:tab w:val="center" w:pos="4536"/>
        </w:tabs>
        <w:outlineLvl w:val="0"/>
        <w:rPr>
          <w:rFonts w:ascii="Calibri" w:hAnsi="Calibri"/>
          <w:b/>
        </w:rPr>
      </w:pPr>
      <w:r w:rsidRPr="00B10777">
        <w:rPr>
          <w:rFonts w:ascii="Calibri" w:hAnsi="Calibri"/>
          <w:b/>
        </w:rPr>
        <w:tab/>
        <w:t xml:space="preserve"> </w:t>
      </w:r>
    </w:p>
    <w:p w14:paraId="4CF83FBF" w14:textId="77777777" w:rsidR="000D0AB5" w:rsidRDefault="000D0AB5" w:rsidP="000D0AB5">
      <w:pPr>
        <w:jc w:val="both"/>
        <w:outlineLvl w:val="0"/>
        <w:rPr>
          <w:rFonts w:ascii="Calibri" w:hAnsi="Calibri"/>
          <w:b/>
        </w:rPr>
      </w:pPr>
      <w:r w:rsidRPr="00B10777">
        <w:rPr>
          <w:rFonts w:ascii="Calibri" w:hAnsi="Calibri"/>
          <w:b/>
        </w:rPr>
        <w:t>Smluvní strany</w:t>
      </w:r>
    </w:p>
    <w:p w14:paraId="71ACD0F6" w14:textId="77777777" w:rsidR="00D972B0" w:rsidRDefault="00D972B0" w:rsidP="00D972B0">
      <w:pPr>
        <w:jc w:val="both"/>
        <w:rPr>
          <w:rFonts w:asciiTheme="minorHAnsi" w:hAnsiTheme="minorHAnsi"/>
          <w:sz w:val="22"/>
          <w:szCs w:val="22"/>
        </w:rPr>
      </w:pPr>
    </w:p>
    <w:p w14:paraId="0DD9633C" w14:textId="5E53683A" w:rsidR="00D972B0" w:rsidRPr="00A9407D" w:rsidRDefault="00D972B0" w:rsidP="00D972B0">
      <w:pPr>
        <w:jc w:val="both"/>
        <w:outlineLvl w:val="0"/>
        <w:rPr>
          <w:rFonts w:asciiTheme="minorHAnsi" w:hAnsiTheme="minorHAnsi"/>
          <w:b/>
        </w:rPr>
      </w:pPr>
      <w:r>
        <w:rPr>
          <w:rFonts w:asciiTheme="minorHAnsi" w:hAnsiTheme="minorHAnsi"/>
          <w:b/>
        </w:rPr>
        <w:t>MMN, a.s.</w:t>
      </w:r>
    </w:p>
    <w:p w14:paraId="636C2977" w14:textId="3385D66F" w:rsidR="00D972B0" w:rsidRPr="00D972B0" w:rsidRDefault="00D972B0" w:rsidP="00D972B0">
      <w:pPr>
        <w:tabs>
          <w:tab w:val="left" w:pos="2694"/>
        </w:tabs>
        <w:jc w:val="both"/>
        <w:rPr>
          <w:rFonts w:asciiTheme="minorHAnsi" w:hAnsiTheme="minorHAnsi"/>
          <w:bCs/>
          <w:sz w:val="22"/>
          <w:szCs w:val="22"/>
        </w:rPr>
      </w:pPr>
      <w:r w:rsidRPr="00A9407D">
        <w:rPr>
          <w:rFonts w:asciiTheme="minorHAnsi" w:hAnsiTheme="minorHAnsi"/>
          <w:sz w:val="22"/>
          <w:szCs w:val="22"/>
        </w:rPr>
        <w:t xml:space="preserve">se sídlem: </w:t>
      </w:r>
      <w:r w:rsidRPr="00A9407D">
        <w:rPr>
          <w:rFonts w:asciiTheme="minorHAnsi" w:hAnsiTheme="minorHAnsi"/>
          <w:sz w:val="22"/>
          <w:szCs w:val="22"/>
        </w:rPr>
        <w:tab/>
      </w:r>
      <w:r w:rsidRPr="00D972B0">
        <w:rPr>
          <w:rFonts w:asciiTheme="minorHAnsi" w:hAnsiTheme="minorHAnsi"/>
          <w:sz w:val="22"/>
          <w:szCs w:val="22"/>
        </w:rPr>
        <w:t>Metyšova 465, Jilemnice, 514 01</w:t>
      </w:r>
    </w:p>
    <w:p w14:paraId="477F9D5C" w14:textId="36D4AF45" w:rsidR="00D972B0" w:rsidRPr="00D972B0" w:rsidRDefault="00D972B0" w:rsidP="00D972B0">
      <w:pPr>
        <w:tabs>
          <w:tab w:val="left" w:pos="2694"/>
        </w:tabs>
        <w:jc w:val="both"/>
        <w:rPr>
          <w:rFonts w:asciiTheme="minorHAnsi" w:hAnsiTheme="minorHAnsi" w:cstheme="minorHAnsi"/>
          <w:sz w:val="22"/>
          <w:szCs w:val="22"/>
        </w:rPr>
      </w:pPr>
      <w:r w:rsidRPr="00A9407D">
        <w:rPr>
          <w:rFonts w:asciiTheme="minorHAnsi" w:hAnsiTheme="minorHAnsi"/>
          <w:sz w:val="22"/>
          <w:szCs w:val="22"/>
        </w:rPr>
        <w:t>IČO:</w:t>
      </w:r>
      <w:r w:rsidRPr="00A9407D">
        <w:rPr>
          <w:rFonts w:asciiTheme="minorHAnsi" w:hAnsiTheme="minorHAnsi"/>
          <w:sz w:val="22"/>
          <w:szCs w:val="22"/>
        </w:rPr>
        <w:tab/>
      </w:r>
      <w:r w:rsidRPr="00D972B0">
        <w:rPr>
          <w:rFonts w:asciiTheme="minorHAnsi" w:hAnsiTheme="minorHAnsi" w:cstheme="minorHAnsi"/>
          <w:sz w:val="22"/>
          <w:szCs w:val="22"/>
        </w:rPr>
        <w:t xml:space="preserve">05421888 </w:t>
      </w:r>
    </w:p>
    <w:p w14:paraId="076DFE70" w14:textId="631BDF85" w:rsidR="00D972B0" w:rsidRPr="00D972B0" w:rsidRDefault="00D972B0" w:rsidP="00D972B0">
      <w:pPr>
        <w:tabs>
          <w:tab w:val="left" w:pos="2694"/>
        </w:tabs>
        <w:jc w:val="both"/>
        <w:rPr>
          <w:rFonts w:asciiTheme="minorHAnsi" w:hAnsiTheme="minorHAnsi" w:cstheme="minorHAnsi"/>
          <w:sz w:val="22"/>
          <w:szCs w:val="22"/>
        </w:rPr>
      </w:pPr>
      <w:r w:rsidRPr="00D972B0">
        <w:rPr>
          <w:rFonts w:asciiTheme="minorHAnsi" w:hAnsiTheme="minorHAnsi" w:cstheme="minorHAnsi"/>
          <w:sz w:val="22"/>
          <w:szCs w:val="22"/>
        </w:rPr>
        <w:t xml:space="preserve">DIČ: </w:t>
      </w:r>
      <w:r w:rsidRPr="00D972B0">
        <w:rPr>
          <w:rFonts w:asciiTheme="minorHAnsi" w:hAnsiTheme="minorHAnsi" w:cstheme="minorHAnsi"/>
          <w:sz w:val="22"/>
          <w:szCs w:val="22"/>
        </w:rPr>
        <w:tab/>
        <w:t>CZ05421888</w:t>
      </w:r>
    </w:p>
    <w:p w14:paraId="6CCD12FC" w14:textId="77777777" w:rsidR="00D972B0" w:rsidRPr="00D972B0" w:rsidRDefault="00D972B0" w:rsidP="00D972B0">
      <w:pPr>
        <w:tabs>
          <w:tab w:val="left" w:pos="2694"/>
        </w:tabs>
        <w:jc w:val="both"/>
        <w:rPr>
          <w:rFonts w:asciiTheme="minorHAnsi" w:hAnsiTheme="minorHAnsi"/>
          <w:bCs/>
          <w:sz w:val="22"/>
          <w:szCs w:val="22"/>
        </w:rPr>
      </w:pPr>
      <w:r w:rsidRPr="00A9407D">
        <w:rPr>
          <w:rFonts w:asciiTheme="minorHAnsi" w:hAnsiTheme="minorHAnsi"/>
          <w:sz w:val="22"/>
          <w:szCs w:val="22"/>
        </w:rPr>
        <w:t xml:space="preserve">bankovní spojení: </w:t>
      </w:r>
      <w:r w:rsidRPr="00A9407D">
        <w:rPr>
          <w:rFonts w:asciiTheme="minorHAnsi" w:hAnsiTheme="minorHAnsi"/>
          <w:sz w:val="22"/>
          <w:szCs w:val="22"/>
        </w:rPr>
        <w:tab/>
      </w:r>
      <w:r w:rsidRPr="00D972B0">
        <w:rPr>
          <w:rFonts w:asciiTheme="minorHAnsi" w:hAnsiTheme="minorHAnsi"/>
          <w:bCs/>
          <w:sz w:val="22"/>
          <w:szCs w:val="22"/>
        </w:rPr>
        <w:t>Komerční banka, a.s. expozit. Jilemnice</w:t>
      </w:r>
    </w:p>
    <w:p w14:paraId="125E4F07" w14:textId="04C50174" w:rsidR="00D972B0" w:rsidRPr="00D972B0" w:rsidRDefault="00D972B0" w:rsidP="00D972B0">
      <w:pPr>
        <w:tabs>
          <w:tab w:val="left" w:pos="2694"/>
        </w:tabs>
        <w:jc w:val="both"/>
        <w:rPr>
          <w:rFonts w:asciiTheme="minorHAnsi" w:hAnsiTheme="minorHAnsi"/>
          <w:b/>
          <w:sz w:val="22"/>
          <w:szCs w:val="22"/>
        </w:rPr>
      </w:pPr>
      <w:r w:rsidRPr="00D972B0">
        <w:rPr>
          <w:rFonts w:asciiTheme="minorHAnsi" w:hAnsiTheme="minorHAnsi"/>
          <w:bCs/>
          <w:sz w:val="22"/>
          <w:szCs w:val="22"/>
        </w:rPr>
        <w:t>číslo účtu:</w:t>
      </w:r>
      <w:r w:rsidRPr="00D972B0">
        <w:rPr>
          <w:rFonts w:asciiTheme="minorHAnsi" w:hAnsiTheme="minorHAnsi"/>
          <w:bCs/>
          <w:sz w:val="22"/>
          <w:szCs w:val="22"/>
        </w:rPr>
        <w:tab/>
        <w:t>115-34 53 310 267 / 0100</w:t>
      </w:r>
    </w:p>
    <w:p w14:paraId="186FCC2D" w14:textId="77777777" w:rsidR="00D972B0" w:rsidRPr="00D972B0" w:rsidRDefault="00D972B0" w:rsidP="00D972B0">
      <w:pPr>
        <w:tabs>
          <w:tab w:val="left" w:pos="2694"/>
        </w:tabs>
        <w:jc w:val="both"/>
        <w:rPr>
          <w:rFonts w:asciiTheme="minorHAnsi" w:hAnsiTheme="minorHAnsi"/>
          <w:sz w:val="22"/>
          <w:szCs w:val="22"/>
        </w:rPr>
      </w:pPr>
      <w:r w:rsidRPr="00A9407D">
        <w:rPr>
          <w:rFonts w:asciiTheme="minorHAnsi" w:hAnsiTheme="minorHAnsi"/>
          <w:sz w:val="22"/>
          <w:szCs w:val="22"/>
        </w:rPr>
        <w:t xml:space="preserve">zastoupená: </w:t>
      </w:r>
      <w:r w:rsidRPr="00A9407D">
        <w:rPr>
          <w:rFonts w:asciiTheme="minorHAnsi" w:hAnsiTheme="minorHAnsi"/>
          <w:sz w:val="22"/>
          <w:szCs w:val="22"/>
        </w:rPr>
        <w:tab/>
      </w:r>
      <w:r w:rsidRPr="00D972B0">
        <w:rPr>
          <w:rFonts w:asciiTheme="minorHAnsi" w:hAnsiTheme="minorHAnsi"/>
          <w:sz w:val="22"/>
          <w:szCs w:val="22"/>
        </w:rPr>
        <w:t>MUDr. Jiřím Kalenským, předsedou představenstva</w:t>
      </w:r>
    </w:p>
    <w:p w14:paraId="4537C126" w14:textId="2C09F4A7" w:rsidR="00D972B0" w:rsidRDefault="00D972B0" w:rsidP="00D972B0">
      <w:pPr>
        <w:tabs>
          <w:tab w:val="left" w:pos="2694"/>
        </w:tabs>
        <w:jc w:val="both"/>
        <w:rPr>
          <w:rFonts w:asciiTheme="minorHAnsi" w:hAnsiTheme="minorHAnsi"/>
          <w:sz w:val="22"/>
          <w:szCs w:val="22"/>
        </w:rPr>
      </w:pPr>
      <w:r w:rsidRPr="00D972B0">
        <w:rPr>
          <w:rFonts w:asciiTheme="minorHAnsi" w:hAnsiTheme="minorHAnsi"/>
          <w:sz w:val="22"/>
          <w:szCs w:val="22"/>
        </w:rPr>
        <w:tab/>
        <w:t>a Ing. et Ing. Imrichem Kohútem</w:t>
      </w:r>
      <w:r w:rsidR="00980393">
        <w:rPr>
          <w:rFonts w:asciiTheme="minorHAnsi" w:hAnsiTheme="minorHAnsi"/>
          <w:sz w:val="22"/>
          <w:szCs w:val="22"/>
        </w:rPr>
        <w:t>, členem představenstva</w:t>
      </w:r>
    </w:p>
    <w:p w14:paraId="06F9AA12" w14:textId="12D63136" w:rsidR="00D972B0" w:rsidRPr="00544A22" w:rsidRDefault="00D972B0" w:rsidP="00D972B0">
      <w:pPr>
        <w:tabs>
          <w:tab w:val="left" w:pos="2694"/>
        </w:tabs>
        <w:jc w:val="both"/>
        <w:rPr>
          <w:rFonts w:asciiTheme="minorHAnsi" w:hAnsiTheme="minorHAnsi"/>
          <w:bCs/>
          <w:sz w:val="22"/>
          <w:szCs w:val="22"/>
        </w:rPr>
      </w:pPr>
      <w:r w:rsidRPr="00F731AC">
        <w:rPr>
          <w:rFonts w:asciiTheme="minorHAnsi" w:hAnsiTheme="minorHAnsi"/>
          <w:sz w:val="22"/>
          <w:szCs w:val="22"/>
        </w:rPr>
        <w:t xml:space="preserve">ID datové schránky: </w:t>
      </w:r>
      <w:r>
        <w:rPr>
          <w:rFonts w:asciiTheme="minorHAnsi" w:hAnsiTheme="minorHAnsi"/>
          <w:sz w:val="22"/>
          <w:szCs w:val="22"/>
        </w:rPr>
        <w:tab/>
      </w:r>
      <w:r w:rsidR="00544A22" w:rsidRPr="00544A22">
        <w:rPr>
          <w:rFonts w:asciiTheme="minorHAnsi" w:hAnsiTheme="minorHAnsi"/>
          <w:bCs/>
          <w:sz w:val="22"/>
          <w:szCs w:val="22"/>
        </w:rPr>
        <w:t>2ed4c4t</w:t>
      </w:r>
    </w:p>
    <w:p w14:paraId="32FE3128" w14:textId="77777777" w:rsidR="00D972B0" w:rsidRPr="00A9407D" w:rsidRDefault="00D972B0" w:rsidP="00D972B0">
      <w:pPr>
        <w:tabs>
          <w:tab w:val="left" w:pos="2694"/>
        </w:tabs>
        <w:jc w:val="both"/>
        <w:rPr>
          <w:rFonts w:asciiTheme="minorHAnsi" w:hAnsiTheme="minorHAnsi"/>
          <w:sz w:val="22"/>
          <w:szCs w:val="22"/>
        </w:rPr>
      </w:pPr>
    </w:p>
    <w:p w14:paraId="5CB0A359" w14:textId="2D525D2E" w:rsidR="00D972B0" w:rsidRPr="00A9407D" w:rsidRDefault="00D972B0" w:rsidP="00D972B0">
      <w:pPr>
        <w:jc w:val="both"/>
        <w:rPr>
          <w:rFonts w:asciiTheme="minorHAnsi" w:hAnsiTheme="minorHAnsi"/>
          <w:sz w:val="22"/>
          <w:szCs w:val="22"/>
        </w:rPr>
      </w:pPr>
      <w:r w:rsidRPr="00A9407D">
        <w:rPr>
          <w:rFonts w:asciiTheme="minorHAnsi" w:hAnsiTheme="minorHAnsi"/>
          <w:sz w:val="22"/>
          <w:szCs w:val="22"/>
        </w:rPr>
        <w:t xml:space="preserve">(dále jen </w:t>
      </w:r>
      <w:r w:rsidRPr="00A9407D">
        <w:rPr>
          <w:rFonts w:asciiTheme="minorHAnsi" w:hAnsiTheme="minorHAnsi"/>
          <w:b/>
          <w:sz w:val="22"/>
          <w:szCs w:val="22"/>
        </w:rPr>
        <w:t>„</w:t>
      </w:r>
      <w:r w:rsidR="000D0AB5">
        <w:rPr>
          <w:rFonts w:asciiTheme="minorHAnsi" w:hAnsiTheme="minorHAnsi"/>
          <w:b/>
          <w:sz w:val="22"/>
          <w:szCs w:val="22"/>
        </w:rPr>
        <w:t>objednatel</w:t>
      </w:r>
      <w:r w:rsidRPr="00A9407D">
        <w:rPr>
          <w:rFonts w:asciiTheme="minorHAnsi" w:hAnsiTheme="minorHAnsi"/>
          <w:b/>
          <w:sz w:val="22"/>
          <w:szCs w:val="22"/>
        </w:rPr>
        <w:t>“</w:t>
      </w:r>
      <w:r w:rsidRPr="006D27A6">
        <w:rPr>
          <w:rFonts w:asciiTheme="minorHAnsi" w:hAnsiTheme="minorHAnsi"/>
          <w:sz w:val="22"/>
          <w:szCs w:val="22"/>
        </w:rPr>
        <w:t>)</w:t>
      </w:r>
      <w:r w:rsidRPr="00A9407D">
        <w:rPr>
          <w:rFonts w:asciiTheme="minorHAnsi" w:hAnsiTheme="minorHAnsi"/>
          <w:b/>
          <w:sz w:val="22"/>
          <w:szCs w:val="22"/>
        </w:rPr>
        <w:t xml:space="preserve"> </w:t>
      </w:r>
      <w:r w:rsidRPr="00A9407D">
        <w:rPr>
          <w:rFonts w:asciiTheme="minorHAnsi" w:hAnsiTheme="minorHAnsi"/>
          <w:sz w:val="22"/>
          <w:szCs w:val="22"/>
        </w:rPr>
        <w:t>na straně jedné</w:t>
      </w:r>
    </w:p>
    <w:p w14:paraId="7F7762AC" w14:textId="77777777" w:rsidR="00D972B0" w:rsidRPr="00A9407D" w:rsidRDefault="00D972B0" w:rsidP="00D972B0">
      <w:pPr>
        <w:jc w:val="center"/>
        <w:rPr>
          <w:rFonts w:asciiTheme="minorHAnsi" w:hAnsiTheme="minorHAnsi"/>
        </w:rPr>
      </w:pPr>
      <w:r w:rsidRPr="00A9407D">
        <w:rPr>
          <w:rFonts w:asciiTheme="minorHAnsi" w:hAnsiTheme="minorHAnsi"/>
        </w:rPr>
        <w:t>a</w:t>
      </w:r>
    </w:p>
    <w:p w14:paraId="22115C6B" w14:textId="77777777" w:rsidR="00D972B0" w:rsidRPr="00A9407D" w:rsidRDefault="00000000" w:rsidP="00D972B0">
      <w:pPr>
        <w:rPr>
          <w:rFonts w:asciiTheme="minorHAnsi" w:hAnsiTheme="minorHAnsi"/>
          <w:sz w:val="22"/>
          <w:szCs w:val="22"/>
        </w:rPr>
      </w:pPr>
      <w:sdt>
        <w:sdtPr>
          <w:rPr>
            <w:rFonts w:asciiTheme="minorHAnsi" w:hAnsiTheme="minorHAnsi"/>
            <w:b/>
          </w:rPr>
          <w:id w:val="-1053078514"/>
          <w:placeholder>
            <w:docPart w:val="04882935288046EA99B276437D76F605"/>
          </w:placeholder>
          <w:showingPlcHdr/>
          <w:text w:multiLine="1"/>
        </w:sdtPr>
        <w:sdtContent>
          <w:r w:rsidR="00D972B0" w:rsidRPr="00544A22">
            <w:rPr>
              <w:rFonts w:asciiTheme="minorHAnsi" w:hAnsiTheme="minorHAnsi"/>
              <w:b/>
              <w:sz w:val="22"/>
              <w:szCs w:val="22"/>
              <w:highlight w:val="yellow"/>
            </w:rPr>
            <w:t>[bude doplněno]</w:t>
          </w:r>
        </w:sdtContent>
      </w:sdt>
    </w:p>
    <w:p w14:paraId="0F133922" w14:textId="77777777" w:rsidR="00D972B0" w:rsidRPr="00A9407D" w:rsidRDefault="00D972B0" w:rsidP="00D972B0">
      <w:pPr>
        <w:jc w:val="both"/>
        <w:rPr>
          <w:rFonts w:asciiTheme="minorHAnsi" w:hAnsiTheme="minorHAnsi"/>
          <w:sz w:val="22"/>
          <w:szCs w:val="22"/>
        </w:rPr>
      </w:pPr>
      <w:r w:rsidRPr="00A9407D">
        <w:rPr>
          <w:rFonts w:asciiTheme="minorHAnsi" w:hAnsiTheme="minorHAnsi"/>
          <w:sz w:val="22"/>
          <w:szCs w:val="22"/>
        </w:rPr>
        <w:t xml:space="preserve">zapsaná v obchodním rejstříku vedeném </w:t>
      </w:r>
      <w:sdt>
        <w:sdtPr>
          <w:rPr>
            <w:rFonts w:asciiTheme="minorHAnsi" w:hAnsiTheme="minorHAnsi"/>
            <w:sz w:val="22"/>
            <w:szCs w:val="22"/>
            <w:highlight w:val="yellow"/>
          </w:rPr>
          <w:id w:val="-638414790"/>
          <w:placeholder>
            <w:docPart w:val="F40FC5F25F48438BAFADEFB6272CD909"/>
          </w:placeholder>
          <w:showingPlcHdr/>
          <w:text w:multiLine="1"/>
        </w:sdtPr>
        <w:sdtContent>
          <w:r w:rsidRPr="00544A22">
            <w:rPr>
              <w:rFonts w:asciiTheme="minorHAnsi" w:hAnsiTheme="minorHAnsi"/>
              <w:sz w:val="22"/>
              <w:szCs w:val="22"/>
              <w:highlight w:val="yellow"/>
            </w:rPr>
            <w:t>[bude doplněno]</w:t>
          </w:r>
        </w:sdtContent>
      </w:sdt>
      <w:r w:rsidRPr="00A9407D">
        <w:rPr>
          <w:rFonts w:asciiTheme="minorHAnsi" w:hAnsiTheme="minorHAnsi"/>
          <w:sz w:val="22"/>
          <w:szCs w:val="22"/>
        </w:rPr>
        <w:t xml:space="preserve"> v </w:t>
      </w:r>
      <w:sdt>
        <w:sdtPr>
          <w:rPr>
            <w:rFonts w:asciiTheme="minorHAnsi" w:hAnsiTheme="minorHAnsi"/>
            <w:sz w:val="22"/>
            <w:szCs w:val="22"/>
          </w:rPr>
          <w:id w:val="1655645453"/>
          <w:placeholder>
            <w:docPart w:val="9D421D6059284173A343528283F5A748"/>
          </w:placeholder>
          <w:showingPlcHdr/>
          <w:text w:multiLine="1"/>
        </w:sdtPr>
        <w:sdtContent>
          <w:r w:rsidRPr="00544A22">
            <w:rPr>
              <w:rFonts w:asciiTheme="minorHAnsi" w:hAnsiTheme="minorHAnsi"/>
              <w:sz w:val="22"/>
              <w:szCs w:val="22"/>
              <w:highlight w:val="yellow"/>
            </w:rPr>
            <w:t>[bude doplněno]</w:t>
          </w:r>
        </w:sdtContent>
      </w:sdt>
      <w:r w:rsidRPr="00A9407D">
        <w:rPr>
          <w:rFonts w:asciiTheme="minorHAnsi" w:hAnsiTheme="minorHAnsi"/>
          <w:sz w:val="22"/>
          <w:szCs w:val="22"/>
        </w:rPr>
        <w:t xml:space="preserve">, spis. zn.: </w:t>
      </w:r>
      <w:sdt>
        <w:sdtPr>
          <w:rPr>
            <w:rFonts w:asciiTheme="minorHAnsi" w:hAnsiTheme="minorHAnsi"/>
            <w:sz w:val="22"/>
            <w:szCs w:val="22"/>
          </w:rPr>
          <w:id w:val="-650826278"/>
          <w:placeholder>
            <w:docPart w:val="45AF196FE1AB4E618C363F3D871EF528"/>
          </w:placeholder>
          <w:showingPlcHdr/>
          <w:text w:multiLine="1"/>
        </w:sdtPr>
        <w:sdtContent>
          <w:r w:rsidRPr="00544A22">
            <w:rPr>
              <w:rFonts w:asciiTheme="minorHAnsi" w:hAnsiTheme="minorHAnsi"/>
              <w:sz w:val="22"/>
              <w:szCs w:val="22"/>
              <w:highlight w:val="yellow"/>
            </w:rPr>
            <w:t>[bude doplněno]</w:t>
          </w:r>
        </w:sdtContent>
      </w:sdt>
    </w:p>
    <w:p w14:paraId="6F839308" w14:textId="77777777" w:rsidR="00D972B0" w:rsidRPr="00A9407D" w:rsidRDefault="00D972B0" w:rsidP="00D972B0">
      <w:pPr>
        <w:tabs>
          <w:tab w:val="left" w:pos="2694"/>
          <w:tab w:val="left" w:pos="2835"/>
        </w:tabs>
        <w:rPr>
          <w:rFonts w:asciiTheme="minorHAnsi" w:hAnsiTheme="minorHAnsi"/>
          <w:sz w:val="22"/>
          <w:szCs w:val="22"/>
        </w:rPr>
      </w:pPr>
      <w:r w:rsidRPr="00A9407D">
        <w:rPr>
          <w:rFonts w:asciiTheme="minorHAnsi" w:hAnsiTheme="minorHAnsi"/>
          <w:sz w:val="22"/>
          <w:szCs w:val="22"/>
        </w:rPr>
        <w:t xml:space="preserve">se sídlem: </w:t>
      </w:r>
      <w:r w:rsidRPr="00A9407D">
        <w:rPr>
          <w:rFonts w:asciiTheme="minorHAnsi" w:hAnsiTheme="minorHAnsi"/>
          <w:sz w:val="22"/>
          <w:szCs w:val="22"/>
        </w:rPr>
        <w:tab/>
      </w:r>
      <w:sdt>
        <w:sdtPr>
          <w:rPr>
            <w:rFonts w:asciiTheme="minorHAnsi" w:hAnsiTheme="minorHAnsi"/>
            <w:sz w:val="22"/>
            <w:szCs w:val="22"/>
          </w:rPr>
          <w:id w:val="1098918213"/>
          <w:placeholder>
            <w:docPart w:val="17DAF9F2BFD6484F82078A859177E7C4"/>
          </w:placeholder>
          <w:showingPlcHdr/>
          <w:text w:multiLine="1"/>
        </w:sdtPr>
        <w:sdtContent>
          <w:r w:rsidRPr="00BF706A">
            <w:rPr>
              <w:rFonts w:asciiTheme="minorHAnsi" w:hAnsiTheme="minorHAnsi"/>
              <w:sz w:val="22"/>
              <w:szCs w:val="22"/>
              <w:highlight w:val="yellow"/>
            </w:rPr>
            <w:t>[bude doplněno]</w:t>
          </w:r>
        </w:sdtContent>
      </w:sdt>
    </w:p>
    <w:p w14:paraId="25AC9743" w14:textId="77777777" w:rsidR="00D972B0" w:rsidRPr="00A9407D" w:rsidRDefault="00D972B0" w:rsidP="00D972B0">
      <w:pPr>
        <w:tabs>
          <w:tab w:val="left" w:pos="2694"/>
        </w:tabs>
        <w:rPr>
          <w:rFonts w:asciiTheme="minorHAnsi" w:hAnsiTheme="minorHAnsi"/>
          <w:sz w:val="22"/>
          <w:szCs w:val="22"/>
        </w:rPr>
      </w:pPr>
      <w:r w:rsidRPr="00A9407D">
        <w:rPr>
          <w:rFonts w:asciiTheme="minorHAnsi" w:hAnsiTheme="minorHAnsi"/>
          <w:sz w:val="22"/>
          <w:szCs w:val="22"/>
        </w:rPr>
        <w:t>IČO:</w:t>
      </w:r>
      <w:r w:rsidRPr="00A9407D">
        <w:rPr>
          <w:rFonts w:asciiTheme="minorHAnsi" w:hAnsiTheme="minorHAnsi"/>
          <w:sz w:val="22"/>
          <w:szCs w:val="22"/>
        </w:rPr>
        <w:tab/>
      </w:r>
      <w:sdt>
        <w:sdtPr>
          <w:rPr>
            <w:rFonts w:asciiTheme="minorHAnsi" w:hAnsiTheme="minorHAnsi"/>
            <w:sz w:val="22"/>
            <w:szCs w:val="22"/>
          </w:rPr>
          <w:id w:val="-1447149770"/>
          <w:placeholder>
            <w:docPart w:val="304E7D8A9F8747A793E3951413684DA2"/>
          </w:placeholder>
          <w:showingPlcHdr/>
          <w:text w:multiLine="1"/>
        </w:sdtPr>
        <w:sdtContent>
          <w:r w:rsidRPr="00BF706A">
            <w:rPr>
              <w:rFonts w:asciiTheme="minorHAnsi" w:hAnsiTheme="minorHAnsi"/>
              <w:sz w:val="22"/>
              <w:szCs w:val="22"/>
              <w:highlight w:val="yellow"/>
            </w:rPr>
            <w:t>[bude doplněno]</w:t>
          </w:r>
        </w:sdtContent>
      </w:sdt>
    </w:p>
    <w:p w14:paraId="6933BAD5" w14:textId="77777777" w:rsidR="00D972B0" w:rsidRPr="00A9407D" w:rsidRDefault="00D972B0" w:rsidP="00D972B0">
      <w:pPr>
        <w:tabs>
          <w:tab w:val="left" w:pos="2694"/>
        </w:tabs>
        <w:rPr>
          <w:rFonts w:asciiTheme="minorHAnsi" w:hAnsiTheme="minorHAnsi"/>
          <w:sz w:val="22"/>
          <w:szCs w:val="22"/>
        </w:rPr>
      </w:pPr>
      <w:r w:rsidRPr="00A9407D">
        <w:rPr>
          <w:rFonts w:asciiTheme="minorHAnsi" w:hAnsiTheme="minorHAnsi"/>
          <w:sz w:val="22"/>
          <w:szCs w:val="22"/>
        </w:rPr>
        <w:t xml:space="preserve">DIČ: </w:t>
      </w:r>
      <w:r w:rsidRPr="00A9407D">
        <w:rPr>
          <w:rFonts w:asciiTheme="minorHAnsi" w:hAnsiTheme="minorHAnsi"/>
          <w:sz w:val="22"/>
          <w:szCs w:val="22"/>
        </w:rPr>
        <w:tab/>
      </w:r>
      <w:sdt>
        <w:sdtPr>
          <w:rPr>
            <w:rFonts w:asciiTheme="minorHAnsi" w:hAnsiTheme="minorHAnsi"/>
            <w:sz w:val="22"/>
            <w:szCs w:val="22"/>
          </w:rPr>
          <w:id w:val="-1640720761"/>
          <w:placeholder>
            <w:docPart w:val="FFC5884EBEB04B6A8539A0639CB5CB33"/>
          </w:placeholder>
          <w:showingPlcHdr/>
          <w:text w:multiLine="1"/>
        </w:sdtPr>
        <w:sdtContent>
          <w:r w:rsidRPr="00BF706A">
            <w:rPr>
              <w:rFonts w:asciiTheme="minorHAnsi" w:hAnsiTheme="minorHAnsi"/>
              <w:sz w:val="22"/>
              <w:szCs w:val="22"/>
              <w:highlight w:val="yellow"/>
            </w:rPr>
            <w:t>[bude doplněno]</w:t>
          </w:r>
        </w:sdtContent>
      </w:sdt>
    </w:p>
    <w:p w14:paraId="009360E3" w14:textId="77777777" w:rsidR="00D972B0" w:rsidRPr="00A9407D" w:rsidRDefault="00D972B0" w:rsidP="00D972B0">
      <w:pPr>
        <w:tabs>
          <w:tab w:val="left" w:pos="2694"/>
        </w:tabs>
        <w:rPr>
          <w:rFonts w:asciiTheme="minorHAnsi" w:hAnsiTheme="minorHAnsi"/>
          <w:sz w:val="22"/>
          <w:szCs w:val="22"/>
        </w:rPr>
      </w:pPr>
      <w:r w:rsidRPr="00A9407D">
        <w:rPr>
          <w:rFonts w:asciiTheme="minorHAnsi" w:hAnsiTheme="minorHAnsi"/>
          <w:sz w:val="22"/>
          <w:szCs w:val="22"/>
        </w:rPr>
        <w:t>bankovní spojení:</w:t>
      </w:r>
      <w:r w:rsidRPr="00A9407D">
        <w:rPr>
          <w:rFonts w:asciiTheme="minorHAnsi" w:hAnsiTheme="minorHAnsi"/>
          <w:sz w:val="22"/>
          <w:szCs w:val="22"/>
        </w:rPr>
        <w:tab/>
      </w:r>
      <w:sdt>
        <w:sdtPr>
          <w:rPr>
            <w:rFonts w:asciiTheme="minorHAnsi" w:hAnsiTheme="minorHAnsi"/>
            <w:sz w:val="22"/>
            <w:szCs w:val="22"/>
          </w:rPr>
          <w:id w:val="-541896504"/>
          <w:placeholder>
            <w:docPart w:val="E1CFD69F7709468D867E35B011ACCE53"/>
          </w:placeholder>
          <w:showingPlcHdr/>
          <w:text w:multiLine="1"/>
        </w:sdtPr>
        <w:sdtContent>
          <w:r w:rsidRPr="00544A22">
            <w:rPr>
              <w:rFonts w:asciiTheme="minorHAnsi" w:hAnsiTheme="minorHAnsi"/>
              <w:sz w:val="22"/>
              <w:szCs w:val="22"/>
              <w:highlight w:val="yellow"/>
            </w:rPr>
            <w:t>[bude doplněno]</w:t>
          </w:r>
        </w:sdtContent>
      </w:sdt>
    </w:p>
    <w:p w14:paraId="30F8A055" w14:textId="77777777" w:rsidR="00D972B0" w:rsidRPr="00A9407D" w:rsidRDefault="00D972B0" w:rsidP="00D972B0">
      <w:pPr>
        <w:tabs>
          <w:tab w:val="left" w:pos="2694"/>
        </w:tabs>
        <w:rPr>
          <w:rFonts w:asciiTheme="minorHAnsi" w:hAnsiTheme="minorHAnsi"/>
          <w:sz w:val="22"/>
          <w:szCs w:val="22"/>
        </w:rPr>
      </w:pPr>
      <w:r w:rsidRPr="00A9407D">
        <w:rPr>
          <w:rFonts w:asciiTheme="minorHAnsi" w:hAnsiTheme="minorHAnsi"/>
          <w:sz w:val="22"/>
          <w:szCs w:val="22"/>
        </w:rPr>
        <w:t xml:space="preserve">číslo účtu: </w:t>
      </w:r>
      <w:r w:rsidRPr="00A9407D">
        <w:rPr>
          <w:rFonts w:asciiTheme="minorHAnsi" w:hAnsiTheme="minorHAnsi"/>
          <w:sz w:val="22"/>
          <w:szCs w:val="22"/>
        </w:rPr>
        <w:tab/>
      </w:r>
      <w:sdt>
        <w:sdtPr>
          <w:rPr>
            <w:rFonts w:asciiTheme="minorHAnsi" w:hAnsiTheme="minorHAnsi"/>
            <w:sz w:val="22"/>
            <w:szCs w:val="22"/>
          </w:rPr>
          <w:id w:val="608251050"/>
          <w:placeholder>
            <w:docPart w:val="A544075F3EE041DBA9BA2FEB937E438E"/>
          </w:placeholder>
          <w:showingPlcHdr/>
          <w:text w:multiLine="1"/>
        </w:sdtPr>
        <w:sdtContent>
          <w:r w:rsidRPr="00BF706A">
            <w:rPr>
              <w:rFonts w:asciiTheme="minorHAnsi" w:hAnsiTheme="minorHAnsi"/>
              <w:sz w:val="22"/>
              <w:szCs w:val="22"/>
              <w:highlight w:val="yellow"/>
            </w:rPr>
            <w:t>[bude doplněno]</w:t>
          </w:r>
        </w:sdtContent>
      </w:sdt>
    </w:p>
    <w:p w14:paraId="4D2BBBBD" w14:textId="77777777" w:rsidR="00D972B0" w:rsidRDefault="00D972B0" w:rsidP="00D972B0">
      <w:pPr>
        <w:tabs>
          <w:tab w:val="left" w:pos="2694"/>
          <w:tab w:val="left" w:pos="7608"/>
        </w:tabs>
        <w:rPr>
          <w:rFonts w:asciiTheme="minorHAnsi" w:hAnsiTheme="minorHAnsi"/>
          <w:sz w:val="22"/>
          <w:szCs w:val="22"/>
        </w:rPr>
      </w:pPr>
      <w:r w:rsidRPr="00A9407D">
        <w:rPr>
          <w:rFonts w:asciiTheme="minorHAnsi" w:hAnsiTheme="minorHAnsi"/>
          <w:sz w:val="22"/>
          <w:szCs w:val="22"/>
        </w:rPr>
        <w:t>zastoupená:</w:t>
      </w:r>
      <w:r w:rsidRPr="00A9407D">
        <w:rPr>
          <w:rFonts w:asciiTheme="minorHAnsi" w:hAnsiTheme="minorHAnsi"/>
          <w:sz w:val="22"/>
          <w:szCs w:val="22"/>
        </w:rPr>
        <w:tab/>
        <w:t xml:space="preserve"> </w:t>
      </w:r>
      <w:sdt>
        <w:sdtPr>
          <w:rPr>
            <w:rFonts w:asciiTheme="minorHAnsi" w:hAnsiTheme="minorHAnsi"/>
            <w:sz w:val="22"/>
            <w:szCs w:val="22"/>
            <w:highlight w:val="yellow"/>
          </w:rPr>
          <w:id w:val="-352803541"/>
          <w:placeholder>
            <w:docPart w:val="DFA25750DC304E72A4C7284EF8EBE8EA"/>
          </w:placeholder>
          <w:showingPlcHdr/>
          <w:text w:multiLine="1"/>
        </w:sdtPr>
        <w:sdtEndPr>
          <w:rPr>
            <w:highlight w:val="none"/>
          </w:rPr>
        </w:sdtEndPr>
        <w:sdtContent>
          <w:r w:rsidRPr="00544A22">
            <w:rPr>
              <w:rFonts w:asciiTheme="minorHAnsi" w:hAnsiTheme="minorHAnsi"/>
              <w:sz w:val="22"/>
              <w:szCs w:val="22"/>
              <w:highlight w:val="yellow"/>
            </w:rPr>
            <w:t>[bude doplněno]</w:t>
          </w:r>
        </w:sdtContent>
      </w:sdt>
      <w:r w:rsidRPr="00544A22">
        <w:rPr>
          <w:rFonts w:asciiTheme="minorHAnsi" w:hAnsiTheme="minorHAnsi"/>
          <w:sz w:val="22"/>
          <w:szCs w:val="22"/>
        </w:rPr>
        <w:tab/>
      </w:r>
    </w:p>
    <w:p w14:paraId="21CE255B" w14:textId="77777777" w:rsidR="00D972B0" w:rsidRPr="001D73BC" w:rsidRDefault="00D972B0" w:rsidP="00D972B0">
      <w:pPr>
        <w:pStyle w:val="Identifikacestran"/>
        <w:spacing w:line="240" w:lineRule="auto"/>
        <w:jc w:val="left"/>
        <w:rPr>
          <w:rFonts w:asciiTheme="minorHAnsi" w:eastAsia="Calibri" w:hAnsiTheme="minorHAnsi" w:cs="Arial"/>
          <w:b/>
          <w:color w:val="000000"/>
          <w:sz w:val="22"/>
          <w:szCs w:val="22"/>
        </w:rPr>
      </w:pPr>
      <w:r w:rsidRPr="00F731AC">
        <w:rPr>
          <w:rFonts w:asciiTheme="minorHAnsi" w:eastAsia="Calibri" w:hAnsiTheme="minorHAnsi" w:cs="Arial"/>
          <w:color w:val="000000"/>
          <w:sz w:val="22"/>
          <w:szCs w:val="22"/>
        </w:rPr>
        <w:t>ID datové schránky:</w:t>
      </w:r>
      <w:r>
        <w:rPr>
          <w:rFonts w:asciiTheme="minorHAnsi" w:eastAsia="Calibri" w:hAnsiTheme="minorHAnsi" w:cs="Arial"/>
          <w:b/>
          <w:color w:val="000000"/>
          <w:sz w:val="22"/>
          <w:szCs w:val="22"/>
        </w:rPr>
        <w:tab/>
        <w:t xml:space="preserve">            </w:t>
      </w:r>
      <w:sdt>
        <w:sdtPr>
          <w:rPr>
            <w:rFonts w:asciiTheme="minorHAnsi" w:hAnsiTheme="minorHAnsi"/>
            <w:sz w:val="22"/>
            <w:szCs w:val="22"/>
            <w:highlight w:val="green"/>
          </w:rPr>
          <w:id w:val="-202329779"/>
          <w:placeholder>
            <w:docPart w:val="1C7C3E8C400E4907BC31EBA3B545944C"/>
          </w:placeholder>
          <w:showingPlcHdr/>
          <w:text w:multiLine="1"/>
        </w:sdtPr>
        <w:sdtEndPr>
          <w:rPr>
            <w:highlight w:val="none"/>
          </w:rPr>
        </w:sdtEndPr>
        <w:sdtContent>
          <w:r w:rsidRPr="00544A22">
            <w:rPr>
              <w:rFonts w:asciiTheme="minorHAnsi" w:hAnsiTheme="minorHAnsi"/>
              <w:sz w:val="22"/>
              <w:szCs w:val="22"/>
              <w:highlight w:val="yellow"/>
            </w:rPr>
            <w:t>[bude doplněno]</w:t>
          </w:r>
        </w:sdtContent>
      </w:sdt>
    </w:p>
    <w:p w14:paraId="7C7BCE33" w14:textId="77777777" w:rsidR="00D972B0" w:rsidRPr="00A9407D" w:rsidRDefault="00D972B0" w:rsidP="00D972B0">
      <w:pPr>
        <w:tabs>
          <w:tab w:val="left" w:pos="2694"/>
        </w:tabs>
        <w:rPr>
          <w:rFonts w:asciiTheme="minorHAnsi" w:hAnsiTheme="minorHAnsi"/>
          <w:sz w:val="22"/>
          <w:szCs w:val="22"/>
        </w:rPr>
      </w:pPr>
    </w:p>
    <w:p w14:paraId="34A278EF" w14:textId="27B79B7A" w:rsidR="00D972B0" w:rsidRDefault="00D972B0" w:rsidP="00D972B0">
      <w:pPr>
        <w:spacing w:before="60"/>
        <w:jc w:val="both"/>
        <w:rPr>
          <w:rFonts w:asciiTheme="minorHAnsi" w:hAnsiTheme="minorHAnsi"/>
          <w:sz w:val="22"/>
          <w:szCs w:val="22"/>
        </w:rPr>
      </w:pPr>
      <w:r>
        <w:rPr>
          <w:rFonts w:asciiTheme="minorHAnsi" w:hAnsiTheme="minorHAnsi"/>
          <w:sz w:val="22"/>
          <w:szCs w:val="22"/>
        </w:rPr>
        <w:t>(dále jen</w:t>
      </w:r>
      <w:r w:rsidRPr="00A9407D">
        <w:rPr>
          <w:rFonts w:asciiTheme="minorHAnsi" w:hAnsiTheme="minorHAnsi"/>
          <w:sz w:val="22"/>
          <w:szCs w:val="22"/>
        </w:rPr>
        <w:t xml:space="preserve"> </w:t>
      </w:r>
      <w:r w:rsidRPr="006D27A6">
        <w:rPr>
          <w:rFonts w:asciiTheme="minorHAnsi" w:hAnsiTheme="minorHAnsi"/>
          <w:sz w:val="22"/>
          <w:szCs w:val="22"/>
        </w:rPr>
        <w:t>„</w:t>
      </w:r>
      <w:r w:rsidR="000D0AB5">
        <w:rPr>
          <w:rFonts w:asciiTheme="minorHAnsi" w:hAnsiTheme="minorHAnsi"/>
          <w:b/>
          <w:bCs/>
          <w:iCs/>
          <w:sz w:val="22"/>
          <w:szCs w:val="22"/>
        </w:rPr>
        <w:t>zhotovitel</w:t>
      </w:r>
      <w:r w:rsidRPr="006D27A6">
        <w:rPr>
          <w:rFonts w:asciiTheme="minorHAnsi" w:hAnsiTheme="minorHAnsi"/>
          <w:sz w:val="22"/>
          <w:szCs w:val="22"/>
        </w:rPr>
        <w:t>“</w:t>
      </w:r>
      <w:r w:rsidRPr="00A9407D">
        <w:rPr>
          <w:rFonts w:asciiTheme="minorHAnsi" w:hAnsiTheme="minorHAnsi"/>
          <w:sz w:val="22"/>
          <w:szCs w:val="22"/>
        </w:rPr>
        <w:t>) na straně druhé</w:t>
      </w:r>
    </w:p>
    <w:p w14:paraId="58062CC8" w14:textId="77777777" w:rsidR="00D972B0" w:rsidRDefault="00D972B0" w:rsidP="00D972B0">
      <w:pPr>
        <w:tabs>
          <w:tab w:val="left" w:pos="6906"/>
        </w:tabs>
        <w:spacing w:before="240"/>
        <w:jc w:val="both"/>
        <w:rPr>
          <w:rFonts w:asciiTheme="minorHAnsi" w:hAnsiTheme="minorHAnsi"/>
          <w:sz w:val="22"/>
          <w:szCs w:val="22"/>
        </w:rPr>
      </w:pPr>
      <w:r w:rsidRPr="00A9407D">
        <w:rPr>
          <w:rFonts w:asciiTheme="minorHAnsi" w:hAnsiTheme="minorHAnsi"/>
          <w:sz w:val="22"/>
          <w:szCs w:val="22"/>
        </w:rPr>
        <w:t xml:space="preserve">(dále společně jako </w:t>
      </w:r>
      <w:r w:rsidRPr="006D27A6">
        <w:rPr>
          <w:rFonts w:asciiTheme="minorHAnsi" w:hAnsiTheme="minorHAnsi"/>
          <w:sz w:val="22"/>
          <w:szCs w:val="22"/>
        </w:rPr>
        <w:t>„</w:t>
      </w:r>
      <w:r w:rsidRPr="006D27A6">
        <w:rPr>
          <w:rFonts w:asciiTheme="minorHAnsi" w:hAnsiTheme="minorHAnsi"/>
          <w:b/>
          <w:bCs/>
          <w:iCs/>
          <w:sz w:val="22"/>
          <w:szCs w:val="22"/>
        </w:rPr>
        <w:t>smluvní strany</w:t>
      </w:r>
      <w:r w:rsidRPr="006D27A6">
        <w:rPr>
          <w:rFonts w:asciiTheme="minorHAnsi" w:hAnsiTheme="minorHAnsi"/>
          <w:sz w:val="22"/>
          <w:szCs w:val="22"/>
        </w:rPr>
        <w:t>“)</w:t>
      </w:r>
    </w:p>
    <w:p w14:paraId="7FF0EB30" w14:textId="77777777" w:rsidR="00D972B0" w:rsidRDefault="00D972B0" w:rsidP="00D972B0">
      <w:pPr>
        <w:jc w:val="both"/>
        <w:rPr>
          <w:rFonts w:asciiTheme="minorHAnsi" w:hAnsiTheme="minorHAnsi"/>
          <w:sz w:val="22"/>
          <w:szCs w:val="22"/>
        </w:rPr>
      </w:pPr>
    </w:p>
    <w:p w14:paraId="587B9E47" w14:textId="77777777" w:rsidR="00D972B0" w:rsidRPr="004B5750" w:rsidRDefault="00D972B0" w:rsidP="00D972B0">
      <w:pPr>
        <w:jc w:val="both"/>
        <w:rPr>
          <w:rFonts w:asciiTheme="minorHAnsi" w:hAnsiTheme="minorHAnsi"/>
          <w:sz w:val="22"/>
          <w:szCs w:val="22"/>
        </w:rPr>
      </w:pPr>
    </w:p>
    <w:p w14:paraId="0F2DFCFF" w14:textId="77777777" w:rsidR="000D0AB5" w:rsidRPr="005E47EF" w:rsidRDefault="000D0AB5" w:rsidP="000D0AB5">
      <w:pPr>
        <w:autoSpaceDE w:val="0"/>
        <w:autoSpaceDN w:val="0"/>
        <w:adjustRightInd w:val="0"/>
        <w:jc w:val="both"/>
        <w:rPr>
          <w:rFonts w:ascii="Calibri" w:hAnsi="Calibri" w:cs="Arial"/>
          <w:color w:val="000000"/>
          <w:sz w:val="22"/>
          <w:szCs w:val="22"/>
        </w:rPr>
      </w:pPr>
      <w:r w:rsidRPr="005E47EF">
        <w:rPr>
          <w:rFonts w:ascii="Calibri" w:hAnsi="Calibri" w:cs="Arial"/>
          <w:color w:val="000000"/>
          <w:sz w:val="22"/>
          <w:szCs w:val="22"/>
        </w:rPr>
        <w:t>uzavřely níže uvedeného dne v souladu s ust. § 2586 a násl. zákona č. 89/2012</w:t>
      </w:r>
      <w:r>
        <w:rPr>
          <w:rFonts w:ascii="Calibri" w:hAnsi="Calibri" w:cs="Arial"/>
          <w:color w:val="000000"/>
          <w:sz w:val="22"/>
          <w:szCs w:val="22"/>
        </w:rPr>
        <w:t>Sb.</w:t>
      </w:r>
      <w:r w:rsidRPr="005E47EF">
        <w:rPr>
          <w:rFonts w:ascii="Calibri" w:hAnsi="Calibri" w:cs="Arial"/>
          <w:color w:val="000000"/>
          <w:sz w:val="22"/>
          <w:szCs w:val="22"/>
        </w:rPr>
        <w:t>, občanský zákoník</w:t>
      </w:r>
      <w:r>
        <w:rPr>
          <w:rFonts w:ascii="Calibri" w:hAnsi="Calibri" w:cs="Arial"/>
          <w:color w:val="000000"/>
          <w:sz w:val="22"/>
          <w:szCs w:val="22"/>
        </w:rPr>
        <w:t>, v platném a účinném znění</w:t>
      </w:r>
      <w:r w:rsidRPr="005E47EF">
        <w:rPr>
          <w:rFonts w:ascii="Calibri" w:hAnsi="Calibri" w:cs="Arial"/>
          <w:color w:val="000000"/>
          <w:sz w:val="22"/>
          <w:szCs w:val="22"/>
        </w:rPr>
        <w:t xml:space="preserve"> (dále též „</w:t>
      </w:r>
      <w:r w:rsidRPr="00C470E4">
        <w:rPr>
          <w:rFonts w:ascii="Calibri" w:hAnsi="Calibri" w:cs="Arial"/>
          <w:b/>
          <w:color w:val="000000"/>
          <w:sz w:val="22"/>
          <w:szCs w:val="22"/>
        </w:rPr>
        <w:t>občanský zákoník</w:t>
      </w:r>
      <w:r w:rsidRPr="005E47EF">
        <w:rPr>
          <w:rFonts w:ascii="Calibri" w:hAnsi="Calibri" w:cs="Arial"/>
          <w:color w:val="000000"/>
          <w:sz w:val="22"/>
          <w:szCs w:val="22"/>
        </w:rPr>
        <w:t>“</w:t>
      </w:r>
      <w:r>
        <w:rPr>
          <w:rFonts w:ascii="Calibri" w:hAnsi="Calibri" w:cs="Arial"/>
          <w:color w:val="000000"/>
          <w:sz w:val="22"/>
          <w:szCs w:val="22"/>
        </w:rPr>
        <w:t xml:space="preserve"> nebo „</w:t>
      </w:r>
      <w:r w:rsidRPr="00C470E4">
        <w:rPr>
          <w:rFonts w:ascii="Calibri" w:hAnsi="Calibri" w:cs="Arial"/>
          <w:b/>
          <w:color w:val="000000"/>
          <w:sz w:val="22"/>
          <w:szCs w:val="22"/>
        </w:rPr>
        <w:t>OZ</w:t>
      </w:r>
      <w:r>
        <w:rPr>
          <w:rFonts w:ascii="Calibri" w:hAnsi="Calibri" w:cs="Arial"/>
          <w:color w:val="000000"/>
          <w:sz w:val="22"/>
          <w:szCs w:val="22"/>
        </w:rPr>
        <w:t>“</w:t>
      </w:r>
      <w:r w:rsidRPr="005E47EF">
        <w:rPr>
          <w:rFonts w:ascii="Calibri" w:hAnsi="Calibri" w:cs="Arial"/>
          <w:color w:val="000000"/>
          <w:sz w:val="22"/>
          <w:szCs w:val="22"/>
        </w:rPr>
        <w:t xml:space="preserve">), tuto </w:t>
      </w:r>
      <w:r>
        <w:rPr>
          <w:rFonts w:ascii="Calibri" w:hAnsi="Calibri" w:cs="Arial"/>
          <w:color w:val="000000"/>
          <w:sz w:val="22"/>
          <w:szCs w:val="22"/>
        </w:rPr>
        <w:t>servisní smlou</w:t>
      </w:r>
      <w:r w:rsidRPr="005E47EF">
        <w:rPr>
          <w:rFonts w:ascii="Calibri" w:hAnsi="Calibri" w:cs="Arial"/>
          <w:color w:val="000000"/>
          <w:sz w:val="22"/>
          <w:szCs w:val="22"/>
        </w:rPr>
        <w:t>vu</w:t>
      </w:r>
      <w:r>
        <w:rPr>
          <w:rFonts w:ascii="Calibri" w:hAnsi="Calibri" w:cs="Arial"/>
          <w:color w:val="000000"/>
          <w:sz w:val="22"/>
          <w:szCs w:val="22"/>
        </w:rPr>
        <w:t xml:space="preserve"> na </w:t>
      </w:r>
      <w:r w:rsidRPr="002646DD">
        <w:rPr>
          <w:rFonts w:ascii="Calibri" w:hAnsi="Calibri"/>
          <w:sz w:val="22"/>
          <w:szCs w:val="22"/>
        </w:rPr>
        <w:t>provádění servisní činnosti a údržby na zařízeních zdravotnické techniky</w:t>
      </w:r>
      <w:r w:rsidRPr="005E47EF" w:rsidDel="00E67FCA">
        <w:rPr>
          <w:rFonts w:ascii="Calibri" w:hAnsi="Calibri" w:cs="Arial"/>
          <w:color w:val="000000"/>
          <w:sz w:val="22"/>
          <w:szCs w:val="22"/>
        </w:rPr>
        <w:t xml:space="preserve"> </w:t>
      </w:r>
      <w:r w:rsidRPr="005E47EF">
        <w:rPr>
          <w:rFonts w:ascii="Calibri" w:hAnsi="Calibri" w:cs="Arial"/>
          <w:color w:val="000000"/>
          <w:sz w:val="22"/>
          <w:szCs w:val="22"/>
        </w:rPr>
        <w:t>(dále jen „</w:t>
      </w:r>
      <w:r w:rsidRPr="00C470E4">
        <w:rPr>
          <w:rFonts w:ascii="Calibri" w:hAnsi="Calibri" w:cs="Arial"/>
          <w:b/>
          <w:color w:val="000000"/>
          <w:sz w:val="22"/>
          <w:szCs w:val="22"/>
        </w:rPr>
        <w:t>Smlouva</w:t>
      </w:r>
      <w:r w:rsidRPr="005E47EF">
        <w:rPr>
          <w:rFonts w:ascii="Calibri" w:hAnsi="Calibri" w:cs="Arial"/>
          <w:color w:val="000000"/>
          <w:sz w:val="22"/>
          <w:szCs w:val="22"/>
        </w:rPr>
        <w:t>“):</w:t>
      </w:r>
    </w:p>
    <w:p w14:paraId="724F6D31" w14:textId="77777777" w:rsidR="000D0AB5" w:rsidRPr="00B10777" w:rsidRDefault="000D0AB5" w:rsidP="000D0AB5">
      <w:pPr>
        <w:jc w:val="both"/>
        <w:rPr>
          <w:rFonts w:ascii="Calibri" w:hAnsi="Calibri"/>
        </w:rPr>
      </w:pPr>
    </w:p>
    <w:p w14:paraId="6C1CF798" w14:textId="77777777" w:rsidR="000D0AB5" w:rsidRPr="006F7E28" w:rsidRDefault="000D0AB5" w:rsidP="000D0AB5">
      <w:pPr>
        <w:ind w:left="207"/>
        <w:jc w:val="center"/>
        <w:rPr>
          <w:rFonts w:asciiTheme="minorHAnsi" w:hAnsiTheme="minorHAnsi" w:cstheme="minorHAnsi"/>
          <w:b/>
          <w:sz w:val="22"/>
          <w:szCs w:val="22"/>
        </w:rPr>
      </w:pPr>
      <w:r w:rsidRPr="006F7E28">
        <w:rPr>
          <w:rFonts w:asciiTheme="minorHAnsi" w:hAnsiTheme="minorHAnsi" w:cstheme="minorHAnsi"/>
          <w:b/>
          <w:sz w:val="22"/>
          <w:szCs w:val="22"/>
        </w:rPr>
        <w:t>I.</w:t>
      </w:r>
    </w:p>
    <w:p w14:paraId="2E5379BB" w14:textId="77777777" w:rsidR="000D0AB5" w:rsidRPr="006F7E28" w:rsidRDefault="000D0AB5" w:rsidP="000D0AB5">
      <w:pPr>
        <w:ind w:hanging="11"/>
        <w:jc w:val="center"/>
        <w:outlineLvl w:val="0"/>
        <w:rPr>
          <w:rFonts w:asciiTheme="minorHAnsi" w:hAnsiTheme="minorHAnsi" w:cstheme="minorHAnsi"/>
          <w:b/>
          <w:sz w:val="22"/>
          <w:szCs w:val="22"/>
        </w:rPr>
      </w:pPr>
      <w:r w:rsidRPr="006F7E28">
        <w:rPr>
          <w:rFonts w:asciiTheme="minorHAnsi" w:hAnsiTheme="minorHAnsi" w:cstheme="minorHAnsi"/>
          <w:b/>
          <w:sz w:val="22"/>
          <w:szCs w:val="22"/>
        </w:rPr>
        <w:t xml:space="preserve">Úvodní ustanovení </w:t>
      </w:r>
    </w:p>
    <w:p w14:paraId="5371C9FB" w14:textId="77777777" w:rsidR="000D0AB5" w:rsidRPr="006F7E28" w:rsidRDefault="000D0AB5" w:rsidP="000D0AB5">
      <w:pPr>
        <w:ind w:hanging="11"/>
        <w:jc w:val="center"/>
        <w:outlineLvl w:val="0"/>
        <w:rPr>
          <w:rFonts w:asciiTheme="minorHAnsi" w:hAnsiTheme="minorHAnsi" w:cstheme="minorHAnsi"/>
          <w:b/>
          <w:sz w:val="22"/>
          <w:szCs w:val="22"/>
        </w:rPr>
      </w:pPr>
    </w:p>
    <w:p w14:paraId="4F5E9439" w14:textId="59A9AC53" w:rsidR="000D0AB5" w:rsidRPr="000C3A61" w:rsidRDefault="000D0AB5" w:rsidP="000D0AB5">
      <w:pPr>
        <w:numPr>
          <w:ilvl w:val="0"/>
          <w:numId w:val="18"/>
        </w:numPr>
        <w:jc w:val="both"/>
        <w:rPr>
          <w:rFonts w:asciiTheme="minorHAnsi" w:hAnsiTheme="minorHAnsi"/>
          <w:sz w:val="22"/>
          <w:szCs w:val="22"/>
        </w:rPr>
      </w:pPr>
      <w:r w:rsidRPr="000C3A61">
        <w:rPr>
          <w:rFonts w:asciiTheme="minorHAnsi" w:hAnsiTheme="minorHAnsi"/>
          <w:sz w:val="22"/>
          <w:szCs w:val="22"/>
        </w:rPr>
        <w:t xml:space="preserve">Tato Smlouva je uzavírána na základě </w:t>
      </w:r>
      <w:r w:rsidRPr="0009412C">
        <w:rPr>
          <w:rFonts w:ascii="Calibri" w:hAnsi="Calibri"/>
          <w:sz w:val="22"/>
          <w:szCs w:val="22"/>
        </w:rPr>
        <w:t xml:space="preserve">výsledku </w:t>
      </w:r>
      <w:r w:rsidRPr="00AB3319">
        <w:rPr>
          <w:rFonts w:ascii="Calibri" w:hAnsi="Calibri"/>
          <w:sz w:val="22"/>
          <w:szCs w:val="22"/>
        </w:rPr>
        <w:t>veřejné zakázky malého rozsahu</w:t>
      </w:r>
      <w:r w:rsidRPr="0009412C">
        <w:rPr>
          <w:rFonts w:ascii="Calibri" w:hAnsi="Calibri"/>
          <w:sz w:val="22"/>
          <w:szCs w:val="22"/>
        </w:rPr>
        <w:t xml:space="preserve"> s názvem</w:t>
      </w:r>
      <w:r w:rsidRPr="008014B3">
        <w:rPr>
          <w:rFonts w:asciiTheme="minorHAnsi" w:hAnsiTheme="minorHAnsi"/>
          <w:b/>
          <w:sz w:val="22"/>
          <w:szCs w:val="22"/>
        </w:rPr>
        <w:t xml:space="preserve"> „</w:t>
      </w:r>
      <w:r>
        <w:rPr>
          <w:rFonts w:asciiTheme="minorHAnsi" w:hAnsiTheme="minorHAnsi"/>
          <w:b/>
          <w:sz w:val="22"/>
          <w:szCs w:val="22"/>
        </w:rPr>
        <w:t>Analyzátor pro elektroforézu a imunofixaci bílkovin séra a moče</w:t>
      </w:r>
      <w:r w:rsidRPr="000C3A61">
        <w:rPr>
          <w:rFonts w:asciiTheme="minorHAnsi" w:hAnsiTheme="minorHAnsi"/>
          <w:sz w:val="22"/>
          <w:szCs w:val="22"/>
        </w:rPr>
        <w:t>“,</w:t>
      </w:r>
      <w:r w:rsidRPr="000C3A61">
        <w:rPr>
          <w:rFonts w:asciiTheme="minorHAnsi" w:hAnsiTheme="minorHAnsi"/>
          <w:b/>
          <w:sz w:val="22"/>
          <w:szCs w:val="22"/>
        </w:rPr>
        <w:t xml:space="preserve"> </w:t>
      </w:r>
      <w:r w:rsidRPr="000C3A61">
        <w:rPr>
          <w:rFonts w:asciiTheme="minorHAnsi" w:hAnsiTheme="minorHAnsi"/>
          <w:sz w:val="22"/>
          <w:szCs w:val="22"/>
        </w:rPr>
        <w:t>evidova</w:t>
      </w:r>
      <w:r>
        <w:rPr>
          <w:rFonts w:asciiTheme="minorHAnsi" w:hAnsiTheme="minorHAnsi"/>
          <w:sz w:val="22"/>
          <w:szCs w:val="22"/>
        </w:rPr>
        <w:t>ného</w:t>
      </w:r>
      <w:r w:rsidRPr="000C3A61">
        <w:rPr>
          <w:rFonts w:asciiTheme="minorHAnsi" w:hAnsiTheme="minorHAnsi"/>
          <w:sz w:val="22"/>
          <w:szCs w:val="22"/>
        </w:rPr>
        <w:t xml:space="preserve"> </w:t>
      </w:r>
      <w:r>
        <w:rPr>
          <w:rFonts w:asciiTheme="minorHAnsi" w:hAnsiTheme="minorHAnsi"/>
          <w:sz w:val="22"/>
          <w:szCs w:val="22"/>
        </w:rPr>
        <w:t>u Objednatele pod evidenčním</w:t>
      </w:r>
      <w:r w:rsidRPr="000C3A61">
        <w:rPr>
          <w:rFonts w:asciiTheme="minorHAnsi" w:hAnsiTheme="minorHAnsi"/>
          <w:sz w:val="22"/>
          <w:szCs w:val="22"/>
        </w:rPr>
        <w:t xml:space="preserve"> číslem </w:t>
      </w:r>
      <w:r w:rsidR="00AB3319">
        <w:rPr>
          <w:rFonts w:asciiTheme="minorHAnsi" w:hAnsiTheme="minorHAnsi"/>
          <w:sz w:val="22"/>
          <w:szCs w:val="22"/>
        </w:rPr>
        <w:t>VZMR02</w:t>
      </w:r>
      <w:r>
        <w:rPr>
          <w:rFonts w:asciiTheme="minorHAnsi" w:hAnsiTheme="minorHAnsi"/>
          <w:sz w:val="22"/>
          <w:szCs w:val="22"/>
        </w:rPr>
        <w:t xml:space="preserve"> </w:t>
      </w:r>
      <w:r w:rsidR="00AB3319">
        <w:rPr>
          <w:rFonts w:asciiTheme="minorHAnsi" w:hAnsiTheme="minorHAnsi"/>
          <w:sz w:val="22"/>
          <w:szCs w:val="22"/>
        </w:rPr>
        <w:t>(</w:t>
      </w:r>
      <w:r w:rsidRPr="000C3A61">
        <w:rPr>
          <w:rFonts w:asciiTheme="minorHAnsi" w:hAnsiTheme="minorHAnsi"/>
          <w:sz w:val="22"/>
          <w:szCs w:val="22"/>
        </w:rPr>
        <w:t xml:space="preserve">pro dodávku a instalaci přístroje </w:t>
      </w:r>
      <w:r w:rsidR="00AB3319">
        <w:rPr>
          <w:rFonts w:asciiTheme="minorHAnsi" w:hAnsiTheme="minorHAnsi"/>
          <w:sz w:val="22"/>
          <w:szCs w:val="22"/>
        </w:rPr>
        <w:t>i</w:t>
      </w:r>
      <w:r w:rsidRPr="000C3A61">
        <w:rPr>
          <w:rFonts w:asciiTheme="minorHAnsi" w:hAnsiTheme="minorHAnsi"/>
          <w:sz w:val="22"/>
          <w:szCs w:val="22"/>
        </w:rPr>
        <w:t xml:space="preserve"> </w:t>
      </w:r>
      <w:r>
        <w:rPr>
          <w:rFonts w:asciiTheme="minorHAnsi" w:hAnsiTheme="minorHAnsi"/>
          <w:sz w:val="22"/>
          <w:szCs w:val="22"/>
        </w:rPr>
        <w:t>pro servis</w:t>
      </w:r>
      <w:r w:rsidR="00AB3319">
        <w:rPr>
          <w:rFonts w:asciiTheme="minorHAnsi" w:hAnsiTheme="minorHAnsi"/>
          <w:sz w:val="22"/>
          <w:szCs w:val="22"/>
        </w:rPr>
        <w:t>)</w:t>
      </w:r>
      <w:r w:rsidRPr="000C3A61">
        <w:rPr>
          <w:rFonts w:asciiTheme="minorHAnsi" w:hAnsiTheme="minorHAnsi"/>
          <w:sz w:val="22"/>
          <w:szCs w:val="22"/>
        </w:rPr>
        <w:t xml:space="preserve">, </w:t>
      </w:r>
      <w:r>
        <w:rPr>
          <w:rFonts w:asciiTheme="minorHAnsi" w:hAnsiTheme="minorHAnsi"/>
          <w:sz w:val="22"/>
          <w:szCs w:val="22"/>
        </w:rPr>
        <w:t>a </w:t>
      </w:r>
      <w:r w:rsidRPr="000C3A61">
        <w:rPr>
          <w:rFonts w:asciiTheme="minorHAnsi" w:hAnsiTheme="minorHAnsi"/>
          <w:sz w:val="22"/>
          <w:szCs w:val="22"/>
        </w:rPr>
        <w:t>vychází ze zadávacích podmín</w:t>
      </w:r>
      <w:r>
        <w:rPr>
          <w:rFonts w:asciiTheme="minorHAnsi" w:hAnsiTheme="minorHAnsi"/>
          <w:sz w:val="22"/>
          <w:szCs w:val="22"/>
        </w:rPr>
        <w:t>ek</w:t>
      </w:r>
      <w:r w:rsidRPr="000C3A61">
        <w:rPr>
          <w:rFonts w:asciiTheme="minorHAnsi" w:hAnsiTheme="minorHAnsi"/>
          <w:sz w:val="22"/>
          <w:szCs w:val="22"/>
        </w:rPr>
        <w:t xml:space="preserve"> pro zadání uvedené veřejné zakázky a z nabídky Zhotovitele podané v rámci citovaného </w:t>
      </w:r>
      <w:r>
        <w:rPr>
          <w:rFonts w:asciiTheme="minorHAnsi" w:hAnsiTheme="minorHAnsi"/>
          <w:sz w:val="22"/>
          <w:szCs w:val="22"/>
        </w:rPr>
        <w:t>výběrového</w:t>
      </w:r>
      <w:r w:rsidRPr="000C3A61">
        <w:rPr>
          <w:rFonts w:asciiTheme="minorHAnsi" w:hAnsiTheme="minorHAnsi"/>
          <w:sz w:val="22"/>
          <w:szCs w:val="22"/>
        </w:rPr>
        <w:t xml:space="preserve"> řízení. </w:t>
      </w:r>
    </w:p>
    <w:p w14:paraId="7A693A13" w14:textId="77777777" w:rsidR="000D0AB5" w:rsidRPr="000337CD" w:rsidRDefault="000D0AB5" w:rsidP="000D0AB5">
      <w:pPr>
        <w:numPr>
          <w:ilvl w:val="0"/>
          <w:numId w:val="18"/>
        </w:numPr>
        <w:spacing w:before="120"/>
        <w:jc w:val="both"/>
        <w:rPr>
          <w:rFonts w:asciiTheme="minorHAnsi" w:hAnsiTheme="minorHAnsi"/>
          <w:sz w:val="22"/>
          <w:szCs w:val="22"/>
        </w:rPr>
      </w:pPr>
      <w:r w:rsidRPr="000337CD">
        <w:rPr>
          <w:rFonts w:asciiTheme="minorHAnsi" w:hAnsiTheme="minorHAnsi" w:cs="Arial"/>
          <w:sz w:val="22"/>
          <w:szCs w:val="22"/>
        </w:rPr>
        <w:t>Není-li některá otázka řešena touto Smlouvou a jejími přílohami, platí pro vztahy smluvních stran podmínky a požadavky obsažené v/ve:</w:t>
      </w:r>
    </w:p>
    <w:p w14:paraId="31E5F645" w14:textId="77777777" w:rsidR="000D0AB5" w:rsidRPr="000337CD" w:rsidRDefault="000D0AB5" w:rsidP="000D0AB5">
      <w:pPr>
        <w:pStyle w:val="Odstavecseseznamem"/>
        <w:spacing w:before="120"/>
        <w:ind w:left="360"/>
        <w:jc w:val="both"/>
        <w:rPr>
          <w:rFonts w:asciiTheme="minorHAnsi" w:hAnsiTheme="minorHAnsi"/>
          <w:sz w:val="22"/>
          <w:szCs w:val="22"/>
        </w:rPr>
      </w:pPr>
      <w:r w:rsidRPr="000337CD">
        <w:rPr>
          <w:rFonts w:asciiTheme="minorHAnsi" w:hAnsiTheme="minorHAnsi"/>
          <w:sz w:val="22"/>
          <w:szCs w:val="22"/>
        </w:rPr>
        <w:lastRenderedPageBreak/>
        <w:t xml:space="preserve">(i) kupní smlouvě uzavřené mezi </w:t>
      </w:r>
      <w:r>
        <w:rPr>
          <w:rFonts w:asciiTheme="minorHAnsi" w:hAnsiTheme="minorHAnsi"/>
          <w:sz w:val="22"/>
          <w:szCs w:val="22"/>
        </w:rPr>
        <w:t>Zhotovitel</w:t>
      </w:r>
      <w:r w:rsidRPr="000337CD">
        <w:rPr>
          <w:rFonts w:asciiTheme="minorHAnsi" w:hAnsiTheme="minorHAnsi"/>
          <w:sz w:val="22"/>
          <w:szCs w:val="22"/>
        </w:rPr>
        <w:t xml:space="preserve">em (jako prodávajícím) a </w:t>
      </w:r>
      <w:r>
        <w:rPr>
          <w:rFonts w:asciiTheme="minorHAnsi" w:hAnsiTheme="minorHAnsi"/>
          <w:sz w:val="22"/>
          <w:szCs w:val="22"/>
        </w:rPr>
        <w:t>Objednatel</w:t>
      </w:r>
      <w:r w:rsidRPr="000337CD">
        <w:rPr>
          <w:rFonts w:asciiTheme="minorHAnsi" w:hAnsiTheme="minorHAnsi"/>
          <w:sz w:val="22"/>
          <w:szCs w:val="22"/>
        </w:rPr>
        <w:t xml:space="preserve">em (jako kupujícím) na prodej/koupi přístroje, jehož servisování je předmětem této Smlouvy, jež byla uzavřena na základě </w:t>
      </w:r>
      <w:r w:rsidRPr="000C3A61">
        <w:rPr>
          <w:rFonts w:asciiTheme="minorHAnsi" w:hAnsiTheme="minorHAnsi"/>
          <w:sz w:val="22"/>
          <w:szCs w:val="22"/>
        </w:rPr>
        <w:t xml:space="preserve">veřejné zakázky </w:t>
      </w:r>
      <w:r w:rsidRPr="000337CD">
        <w:rPr>
          <w:rFonts w:asciiTheme="minorHAnsi" w:hAnsiTheme="minorHAnsi"/>
          <w:sz w:val="22"/>
          <w:szCs w:val="22"/>
        </w:rPr>
        <w:t>uvedené v odst. 1 tohoto článku (dále jen jako „</w:t>
      </w:r>
      <w:r w:rsidRPr="00DB72EA">
        <w:rPr>
          <w:rFonts w:asciiTheme="minorHAnsi" w:hAnsiTheme="minorHAnsi"/>
          <w:b/>
          <w:sz w:val="22"/>
          <w:szCs w:val="22"/>
        </w:rPr>
        <w:t>Kupní smlouva</w:t>
      </w:r>
      <w:r w:rsidRPr="000337CD">
        <w:rPr>
          <w:rFonts w:asciiTheme="minorHAnsi" w:hAnsiTheme="minorHAnsi"/>
          <w:sz w:val="22"/>
          <w:szCs w:val="22"/>
        </w:rPr>
        <w:t>“), a až poté</w:t>
      </w:r>
    </w:p>
    <w:p w14:paraId="5E258936" w14:textId="77777777" w:rsidR="000D0AB5" w:rsidRPr="000337CD" w:rsidRDefault="000D0AB5" w:rsidP="000D0AB5">
      <w:pPr>
        <w:pStyle w:val="Odstavecseseznamem"/>
        <w:spacing w:before="120"/>
        <w:ind w:left="360"/>
        <w:jc w:val="both"/>
        <w:rPr>
          <w:rFonts w:asciiTheme="minorHAnsi" w:hAnsiTheme="minorHAnsi"/>
          <w:sz w:val="22"/>
          <w:szCs w:val="22"/>
        </w:rPr>
      </w:pPr>
      <w:r w:rsidRPr="000337CD">
        <w:rPr>
          <w:rFonts w:asciiTheme="minorHAnsi" w:hAnsiTheme="minorHAnsi"/>
          <w:sz w:val="22"/>
          <w:szCs w:val="22"/>
        </w:rPr>
        <w:t xml:space="preserve">(ii) zadávací dokumentaci </w:t>
      </w:r>
      <w:r>
        <w:rPr>
          <w:rFonts w:asciiTheme="minorHAnsi" w:hAnsiTheme="minorHAnsi"/>
          <w:sz w:val="22"/>
          <w:szCs w:val="22"/>
        </w:rPr>
        <w:t>výběrového</w:t>
      </w:r>
      <w:r w:rsidRPr="000337CD">
        <w:rPr>
          <w:rFonts w:asciiTheme="minorHAnsi" w:hAnsiTheme="minorHAnsi"/>
          <w:sz w:val="22"/>
          <w:szCs w:val="22"/>
        </w:rPr>
        <w:t xml:space="preserve"> řízení uvedeného v odst. 1. tohoto článku, a až poté</w:t>
      </w:r>
    </w:p>
    <w:p w14:paraId="66039956" w14:textId="14A01D38" w:rsidR="000D0AB5" w:rsidRPr="00AB3319" w:rsidRDefault="000D0AB5" w:rsidP="00AB3319">
      <w:pPr>
        <w:pStyle w:val="Odstavecseseznamem"/>
        <w:spacing w:before="120"/>
        <w:ind w:left="360"/>
        <w:jc w:val="both"/>
        <w:rPr>
          <w:rFonts w:asciiTheme="minorHAnsi" w:hAnsiTheme="minorHAnsi"/>
          <w:sz w:val="22"/>
          <w:szCs w:val="22"/>
        </w:rPr>
      </w:pPr>
      <w:r w:rsidRPr="000337CD">
        <w:rPr>
          <w:rFonts w:asciiTheme="minorHAnsi" w:hAnsiTheme="minorHAnsi"/>
          <w:sz w:val="22"/>
          <w:szCs w:val="22"/>
        </w:rPr>
        <w:t xml:space="preserve">(iii) občanském zákoníku, </w:t>
      </w:r>
      <w:r w:rsidRPr="00AB3319">
        <w:rPr>
          <w:rFonts w:asciiTheme="minorHAnsi" w:hAnsiTheme="minorHAnsi"/>
          <w:sz w:val="22"/>
          <w:szCs w:val="22"/>
        </w:rPr>
        <w:t>přičemž, jsou-li mezi těmito dokumenty jakékoli rozpory či nesouladnosti, aplikují se přednostně ty z nich, které jsou dříve uvedeny v pořadí pod body (i) až (iii) výše.</w:t>
      </w:r>
    </w:p>
    <w:p w14:paraId="331E76B9" w14:textId="77777777" w:rsidR="000D0AB5" w:rsidRPr="008E296D" w:rsidRDefault="000D0AB5" w:rsidP="000D0AB5">
      <w:pPr>
        <w:pStyle w:val="Odstavecseseznamem"/>
        <w:numPr>
          <w:ilvl w:val="0"/>
          <w:numId w:val="18"/>
        </w:numPr>
        <w:spacing w:before="120"/>
        <w:ind w:left="357"/>
        <w:contextualSpacing w:val="0"/>
        <w:jc w:val="both"/>
        <w:rPr>
          <w:rFonts w:asciiTheme="minorHAnsi" w:hAnsiTheme="minorHAnsi" w:cs="Arial"/>
          <w:sz w:val="22"/>
          <w:szCs w:val="22"/>
        </w:rPr>
      </w:pPr>
      <w:r w:rsidRPr="008E296D">
        <w:rPr>
          <w:rFonts w:asciiTheme="minorHAnsi" w:hAnsiTheme="minorHAnsi" w:cs="Arial"/>
          <w:sz w:val="22"/>
          <w:szCs w:val="22"/>
        </w:rPr>
        <w:t>Smluvní strany se zavazují jednat v rámci obchodního styku založeného touto Smlouvou poctivě, a to v souladu s ust. § 6 odst. 1 OZ.</w:t>
      </w:r>
      <w:r w:rsidRPr="008E296D">
        <w:rPr>
          <w:rFonts w:asciiTheme="minorHAnsi" w:hAnsiTheme="minorHAnsi" w:cstheme="minorHAnsi"/>
          <w:sz w:val="22"/>
          <w:szCs w:val="22"/>
        </w:rPr>
        <w:tab/>
      </w:r>
    </w:p>
    <w:p w14:paraId="32BD6210" w14:textId="77777777" w:rsidR="000D0AB5" w:rsidRPr="008E296D" w:rsidRDefault="000D0AB5" w:rsidP="000D0AB5">
      <w:pPr>
        <w:pStyle w:val="Zkladntext"/>
        <w:ind w:left="360" w:hanging="360"/>
        <w:jc w:val="both"/>
        <w:rPr>
          <w:rFonts w:asciiTheme="minorHAnsi" w:hAnsiTheme="minorHAnsi" w:cstheme="minorHAnsi"/>
          <w:sz w:val="22"/>
          <w:szCs w:val="22"/>
        </w:rPr>
      </w:pPr>
    </w:p>
    <w:p w14:paraId="2667C4E6" w14:textId="77777777" w:rsidR="000D0AB5" w:rsidRPr="008E296D" w:rsidRDefault="000D0AB5" w:rsidP="000D0AB5">
      <w:pPr>
        <w:numPr>
          <w:ilvl w:val="0"/>
          <w:numId w:val="5"/>
        </w:numPr>
        <w:ind w:left="0" w:firstLine="567"/>
        <w:jc w:val="center"/>
        <w:rPr>
          <w:rFonts w:asciiTheme="minorHAnsi" w:hAnsiTheme="minorHAnsi" w:cstheme="minorHAnsi"/>
          <w:b/>
          <w:sz w:val="22"/>
          <w:szCs w:val="22"/>
        </w:rPr>
      </w:pPr>
    </w:p>
    <w:p w14:paraId="75F97129" w14:textId="77777777" w:rsidR="000D0AB5" w:rsidRPr="008E296D" w:rsidRDefault="000D0AB5" w:rsidP="000D0AB5">
      <w:pPr>
        <w:ind w:hanging="11"/>
        <w:jc w:val="center"/>
        <w:outlineLvl w:val="0"/>
        <w:rPr>
          <w:rFonts w:asciiTheme="minorHAnsi" w:hAnsiTheme="minorHAnsi" w:cstheme="minorHAnsi"/>
          <w:b/>
          <w:sz w:val="22"/>
          <w:szCs w:val="22"/>
        </w:rPr>
      </w:pPr>
      <w:r w:rsidRPr="008E296D">
        <w:rPr>
          <w:rFonts w:asciiTheme="minorHAnsi" w:hAnsiTheme="minorHAnsi" w:cstheme="minorHAnsi"/>
          <w:b/>
          <w:sz w:val="22"/>
          <w:szCs w:val="22"/>
        </w:rPr>
        <w:t>Předmět Smlouvy</w:t>
      </w:r>
    </w:p>
    <w:p w14:paraId="7D772847" w14:textId="77777777" w:rsidR="000D0AB5" w:rsidRPr="008E296D" w:rsidRDefault="000D0AB5" w:rsidP="000D0AB5">
      <w:pPr>
        <w:ind w:hanging="11"/>
        <w:jc w:val="center"/>
        <w:outlineLvl w:val="0"/>
        <w:rPr>
          <w:rFonts w:asciiTheme="minorHAnsi" w:hAnsiTheme="minorHAnsi" w:cstheme="minorHAnsi"/>
          <w:b/>
          <w:sz w:val="22"/>
          <w:szCs w:val="22"/>
        </w:rPr>
      </w:pPr>
    </w:p>
    <w:p w14:paraId="5F512BB2" w14:textId="77777777" w:rsidR="000D0AB5" w:rsidRPr="008E296D" w:rsidRDefault="000D0AB5" w:rsidP="000D0AB5">
      <w:pPr>
        <w:pStyle w:val="Odstavecseseznamem"/>
        <w:numPr>
          <w:ilvl w:val="0"/>
          <w:numId w:val="19"/>
        </w:numPr>
        <w:ind w:hanging="357"/>
        <w:contextualSpacing w:val="0"/>
        <w:jc w:val="both"/>
        <w:rPr>
          <w:rFonts w:asciiTheme="minorHAnsi" w:hAnsiTheme="minorHAnsi" w:cstheme="minorHAnsi"/>
          <w:sz w:val="22"/>
          <w:szCs w:val="22"/>
        </w:rPr>
      </w:pPr>
      <w:r w:rsidRPr="008E296D">
        <w:rPr>
          <w:rFonts w:asciiTheme="minorHAnsi" w:hAnsiTheme="minorHAnsi" w:cstheme="minorHAnsi"/>
          <w:sz w:val="22"/>
          <w:szCs w:val="22"/>
        </w:rPr>
        <w:t xml:space="preserve">Předmětem této Smlouvy je závazek Zhotovitele provádět na svůj náklad a nebezpečí pro Objednatele servisní práce a služby specifikované v bodu 2. tohoto článku na </w:t>
      </w:r>
      <w:r>
        <w:rPr>
          <w:rFonts w:asciiTheme="minorHAnsi" w:hAnsiTheme="minorHAnsi" w:cstheme="minorHAnsi"/>
          <w:sz w:val="22"/>
          <w:szCs w:val="22"/>
        </w:rPr>
        <w:t xml:space="preserve">analyzátoru </w:t>
      </w:r>
      <w:r w:rsidRPr="006C625E">
        <w:rPr>
          <w:rFonts w:asciiTheme="minorHAnsi" w:hAnsiTheme="minorHAnsi" w:cstheme="minorHAnsi"/>
          <w:sz w:val="22"/>
          <w:szCs w:val="22"/>
        </w:rPr>
        <w:t xml:space="preserve">pro </w:t>
      </w:r>
      <w:r>
        <w:rPr>
          <w:rFonts w:asciiTheme="minorHAnsi" w:hAnsiTheme="minorHAnsi" w:cstheme="minorHAnsi"/>
          <w:sz w:val="22"/>
          <w:szCs w:val="22"/>
        </w:rPr>
        <w:t>elektroforézu a imunofixaci bílkovin séra a moče na principu elektrické migrace na agarózových gelech,</w:t>
      </w:r>
      <w:r w:rsidRPr="008E296D">
        <w:rPr>
          <w:rFonts w:asciiTheme="minorHAnsi" w:hAnsiTheme="minorHAnsi" w:cstheme="minorHAnsi"/>
          <w:sz w:val="22"/>
          <w:szCs w:val="22"/>
        </w:rPr>
        <w:t xml:space="preserve"> typ </w:t>
      </w:r>
      <w:sdt>
        <w:sdtPr>
          <w:rPr>
            <w:rFonts w:asciiTheme="minorHAnsi" w:hAnsiTheme="minorHAnsi" w:cstheme="minorHAnsi"/>
            <w:sz w:val="22"/>
            <w:szCs w:val="22"/>
          </w:rPr>
          <w:id w:val="1666896740"/>
          <w:placeholder>
            <w:docPart w:val="2E828E5A15254A46A0B53D8CE74053BE"/>
          </w:placeholder>
          <w:showingPlcHdr/>
          <w:text w:multiLine="1"/>
        </w:sdtPr>
        <w:sdtContent>
          <w:r w:rsidRPr="000D0AB5">
            <w:rPr>
              <w:rFonts w:asciiTheme="minorHAnsi" w:hAnsiTheme="minorHAnsi" w:cstheme="minorHAnsi"/>
              <w:sz w:val="22"/>
              <w:szCs w:val="22"/>
              <w:highlight w:val="yellow"/>
            </w:rPr>
            <w:t>[bude doplněno]</w:t>
          </w:r>
        </w:sdtContent>
      </w:sdt>
      <w:r w:rsidRPr="008E296D">
        <w:rPr>
          <w:rFonts w:asciiTheme="minorHAnsi" w:hAnsiTheme="minorHAnsi" w:cstheme="minorHAnsi"/>
          <w:sz w:val="22"/>
          <w:szCs w:val="22"/>
        </w:rPr>
        <w:t xml:space="preserve">, výrobce </w:t>
      </w:r>
      <w:sdt>
        <w:sdtPr>
          <w:rPr>
            <w:rFonts w:asciiTheme="minorHAnsi" w:hAnsiTheme="minorHAnsi" w:cstheme="minorHAnsi"/>
            <w:sz w:val="22"/>
            <w:szCs w:val="22"/>
          </w:rPr>
          <w:id w:val="-1975507982"/>
          <w:placeholder>
            <w:docPart w:val="7DCA233A70624C4FB1CDE68E221A7ECF"/>
          </w:placeholder>
          <w:showingPlcHdr/>
          <w:text w:multiLine="1"/>
        </w:sdtPr>
        <w:sdtContent>
          <w:r w:rsidRPr="000D0AB5">
            <w:rPr>
              <w:rFonts w:asciiTheme="minorHAnsi" w:hAnsiTheme="minorHAnsi" w:cstheme="minorHAnsi"/>
              <w:sz w:val="22"/>
              <w:szCs w:val="22"/>
              <w:highlight w:val="yellow"/>
            </w:rPr>
            <w:t>[bude doplněno]</w:t>
          </w:r>
        </w:sdtContent>
      </w:sdt>
      <w:r w:rsidRPr="008E296D">
        <w:rPr>
          <w:rFonts w:asciiTheme="minorHAnsi" w:hAnsiTheme="minorHAnsi" w:cstheme="minorHAnsi"/>
          <w:sz w:val="22"/>
          <w:szCs w:val="22"/>
        </w:rPr>
        <w:t xml:space="preserve"> a na </w:t>
      </w:r>
      <w:r>
        <w:rPr>
          <w:rFonts w:asciiTheme="minorHAnsi" w:hAnsiTheme="minorHAnsi" w:cstheme="minorHAnsi"/>
          <w:sz w:val="22"/>
          <w:szCs w:val="22"/>
        </w:rPr>
        <w:t>jeho</w:t>
      </w:r>
      <w:r w:rsidRPr="008E296D">
        <w:rPr>
          <w:rFonts w:asciiTheme="minorHAnsi" w:hAnsiTheme="minorHAnsi" w:cstheme="minorHAnsi"/>
          <w:sz w:val="22"/>
          <w:szCs w:val="22"/>
        </w:rPr>
        <w:t xml:space="preserve"> příslušenství (dále jen „</w:t>
      </w:r>
      <w:r w:rsidRPr="008E296D">
        <w:rPr>
          <w:rFonts w:asciiTheme="minorHAnsi" w:hAnsiTheme="minorHAnsi" w:cstheme="minorHAnsi"/>
          <w:b/>
          <w:sz w:val="22"/>
          <w:szCs w:val="22"/>
        </w:rPr>
        <w:t>přístroj</w:t>
      </w:r>
      <w:r w:rsidRPr="008E296D">
        <w:rPr>
          <w:rFonts w:asciiTheme="minorHAnsi" w:hAnsiTheme="minorHAnsi" w:cstheme="minorHAnsi"/>
          <w:sz w:val="22"/>
          <w:szCs w:val="22"/>
        </w:rPr>
        <w:t xml:space="preserve">“) a závazek Objednatele tyto servisní </w:t>
      </w:r>
      <w:r>
        <w:rPr>
          <w:rFonts w:asciiTheme="minorHAnsi" w:hAnsiTheme="minorHAnsi" w:cstheme="minorHAnsi"/>
          <w:sz w:val="22"/>
          <w:szCs w:val="22"/>
        </w:rPr>
        <w:t xml:space="preserve">práce a </w:t>
      </w:r>
      <w:r w:rsidRPr="008E296D">
        <w:rPr>
          <w:rFonts w:asciiTheme="minorHAnsi" w:hAnsiTheme="minorHAnsi" w:cstheme="minorHAnsi"/>
          <w:sz w:val="22"/>
          <w:szCs w:val="22"/>
        </w:rPr>
        <w:t xml:space="preserve">služby převzít a zaplatit Zhotoviteli cenu sjednanou touto Smlouvou. </w:t>
      </w:r>
    </w:p>
    <w:p w14:paraId="480627E7" w14:textId="77777777" w:rsidR="000D0AB5" w:rsidRPr="006F7E28" w:rsidRDefault="000D0AB5" w:rsidP="000D0AB5">
      <w:pPr>
        <w:pStyle w:val="Odstavecseseznamem"/>
        <w:numPr>
          <w:ilvl w:val="0"/>
          <w:numId w:val="19"/>
        </w:numPr>
        <w:spacing w:before="120"/>
        <w:ind w:left="357"/>
        <w:contextualSpacing w:val="0"/>
        <w:jc w:val="both"/>
        <w:rPr>
          <w:rFonts w:asciiTheme="minorHAnsi" w:hAnsiTheme="minorHAnsi" w:cstheme="minorHAnsi"/>
          <w:sz w:val="22"/>
          <w:szCs w:val="22"/>
        </w:rPr>
      </w:pPr>
      <w:r w:rsidRPr="008E296D">
        <w:rPr>
          <w:rFonts w:asciiTheme="minorHAnsi" w:hAnsiTheme="minorHAnsi" w:cstheme="minorHAnsi"/>
          <w:sz w:val="22"/>
          <w:szCs w:val="22"/>
        </w:rPr>
        <w:t>Servisní práce a služby zahrnují kompletní služby poskytované</w:t>
      </w:r>
      <w:r w:rsidRPr="006F7E28">
        <w:rPr>
          <w:rFonts w:asciiTheme="minorHAnsi" w:hAnsiTheme="minorHAnsi" w:cstheme="minorHAnsi"/>
          <w:sz w:val="22"/>
          <w:szCs w:val="22"/>
        </w:rPr>
        <w:t xml:space="preserve"> v rámci obvyklé servisní podpory, zejména:</w:t>
      </w:r>
    </w:p>
    <w:p w14:paraId="2F359366" w14:textId="77777777" w:rsidR="000D0AB5" w:rsidRPr="00031B97" w:rsidRDefault="000D0AB5" w:rsidP="000D0AB5">
      <w:pPr>
        <w:pStyle w:val="Odstavecseseznamem"/>
        <w:numPr>
          <w:ilvl w:val="1"/>
          <w:numId w:val="19"/>
        </w:numPr>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Pravidelné preventivní bezpečnostně technické kontroly přístroje </w:t>
      </w:r>
      <w:r>
        <w:rPr>
          <w:rFonts w:asciiTheme="minorHAnsi" w:hAnsiTheme="minorHAnsi" w:cstheme="minorHAnsi"/>
          <w:sz w:val="22"/>
          <w:szCs w:val="22"/>
        </w:rPr>
        <w:t xml:space="preserve">v četnosti </w:t>
      </w:r>
      <w:r w:rsidRPr="00031B97">
        <w:rPr>
          <w:rFonts w:asciiTheme="minorHAnsi" w:hAnsiTheme="minorHAnsi" w:cstheme="minorHAnsi"/>
          <w:sz w:val="22"/>
          <w:szCs w:val="22"/>
        </w:rPr>
        <w:t>stanovené výrobcem vč. provedení elektrické kontroly a vystavení protokolu (dále „</w:t>
      </w:r>
      <w:r w:rsidRPr="00031B97">
        <w:rPr>
          <w:rFonts w:asciiTheme="minorHAnsi" w:hAnsiTheme="minorHAnsi" w:cstheme="minorHAnsi"/>
          <w:b/>
          <w:sz w:val="22"/>
          <w:szCs w:val="22"/>
        </w:rPr>
        <w:t>BTK</w:t>
      </w:r>
      <w:r w:rsidRPr="00031B97">
        <w:rPr>
          <w:rFonts w:asciiTheme="minorHAnsi" w:hAnsiTheme="minorHAnsi" w:cstheme="minorHAnsi"/>
          <w:sz w:val="22"/>
          <w:szCs w:val="22"/>
        </w:rPr>
        <w:t>“),</w:t>
      </w:r>
    </w:p>
    <w:p w14:paraId="356478A9" w14:textId="77777777" w:rsidR="000D0AB5" w:rsidRPr="00031B97" w:rsidRDefault="000D0AB5" w:rsidP="000D0AB5">
      <w:pPr>
        <w:ind w:left="1410" w:hanging="330"/>
        <w:jc w:val="both"/>
        <w:rPr>
          <w:rFonts w:asciiTheme="minorHAnsi" w:hAnsiTheme="minorHAnsi" w:cstheme="minorHAnsi"/>
          <w:sz w:val="22"/>
          <w:szCs w:val="22"/>
        </w:rPr>
      </w:pPr>
      <w:r w:rsidRPr="00031B97">
        <w:rPr>
          <w:rFonts w:asciiTheme="minorHAnsi" w:hAnsiTheme="minorHAnsi" w:cstheme="minorHAnsi"/>
          <w:sz w:val="22"/>
          <w:szCs w:val="22"/>
        </w:rPr>
        <w:t xml:space="preserve">b. </w:t>
      </w:r>
      <w:r>
        <w:rPr>
          <w:rFonts w:asciiTheme="minorHAnsi" w:hAnsiTheme="minorHAnsi" w:cstheme="minorHAnsi"/>
          <w:sz w:val="22"/>
          <w:szCs w:val="22"/>
        </w:rPr>
        <w:tab/>
      </w:r>
      <w:r w:rsidRPr="00031B97">
        <w:rPr>
          <w:rFonts w:asciiTheme="minorHAnsi" w:hAnsiTheme="minorHAnsi" w:cstheme="minorHAnsi"/>
          <w:sz w:val="22"/>
          <w:szCs w:val="22"/>
        </w:rPr>
        <w:t xml:space="preserve">veškeré havarijní servisní zásahy/opravy a s nimi související dodávky náhradních dílů </w:t>
      </w:r>
      <w:r w:rsidRPr="00031B97">
        <w:rPr>
          <w:rFonts w:asciiTheme="minorHAnsi" w:hAnsiTheme="minorHAnsi" w:cs="Arial"/>
          <w:sz w:val="22"/>
          <w:szCs w:val="22"/>
        </w:rPr>
        <w:t>(dále také „</w:t>
      </w:r>
      <w:r w:rsidRPr="00031B97">
        <w:rPr>
          <w:rFonts w:asciiTheme="minorHAnsi" w:hAnsiTheme="minorHAnsi" w:cs="Arial"/>
          <w:b/>
          <w:sz w:val="22"/>
          <w:szCs w:val="22"/>
        </w:rPr>
        <w:t>ND</w:t>
      </w:r>
      <w:r w:rsidRPr="00031B97">
        <w:rPr>
          <w:rFonts w:asciiTheme="minorHAnsi" w:hAnsiTheme="minorHAnsi" w:cs="Arial"/>
          <w:sz w:val="22"/>
          <w:szCs w:val="22"/>
        </w:rPr>
        <w:t>“)</w:t>
      </w:r>
      <w:r w:rsidRPr="00031B97">
        <w:rPr>
          <w:rFonts w:asciiTheme="minorHAnsi" w:hAnsiTheme="minorHAnsi" w:cstheme="minorHAnsi"/>
          <w:sz w:val="22"/>
          <w:szCs w:val="22"/>
        </w:rPr>
        <w:t xml:space="preserve">, </w:t>
      </w:r>
    </w:p>
    <w:p w14:paraId="6A75C59B" w14:textId="77777777" w:rsidR="000D0AB5" w:rsidRPr="00031B97" w:rsidRDefault="000D0AB5" w:rsidP="000D0AB5">
      <w:pPr>
        <w:ind w:left="708" w:firstLine="372"/>
        <w:jc w:val="both"/>
        <w:rPr>
          <w:rFonts w:asciiTheme="minorHAnsi" w:hAnsiTheme="minorHAnsi" w:cstheme="minorHAnsi"/>
          <w:sz w:val="22"/>
          <w:szCs w:val="22"/>
        </w:rPr>
      </w:pPr>
      <w:r w:rsidRPr="00031B97">
        <w:rPr>
          <w:rFonts w:asciiTheme="minorHAnsi" w:hAnsiTheme="minorHAnsi" w:cstheme="minorHAnsi"/>
          <w:sz w:val="22"/>
          <w:szCs w:val="22"/>
        </w:rPr>
        <w:t xml:space="preserve">c. </w:t>
      </w:r>
      <w:r>
        <w:rPr>
          <w:rFonts w:asciiTheme="minorHAnsi" w:hAnsiTheme="minorHAnsi" w:cstheme="minorHAnsi"/>
          <w:sz w:val="22"/>
          <w:szCs w:val="22"/>
        </w:rPr>
        <w:tab/>
      </w:r>
      <w:r w:rsidRPr="00031B97">
        <w:rPr>
          <w:rFonts w:asciiTheme="minorHAnsi" w:hAnsiTheme="minorHAnsi" w:cstheme="minorHAnsi"/>
          <w:sz w:val="22"/>
          <w:szCs w:val="22"/>
        </w:rPr>
        <w:t>práci servisního technika komunikujícího v českém nebo slovenském jazyce,</w:t>
      </w:r>
    </w:p>
    <w:p w14:paraId="432ABFD2" w14:textId="77777777" w:rsidR="000D0AB5" w:rsidRPr="00031B97" w:rsidRDefault="000D0AB5" w:rsidP="000D0AB5">
      <w:pPr>
        <w:ind w:left="372" w:firstLine="708"/>
        <w:jc w:val="both"/>
        <w:rPr>
          <w:rFonts w:asciiTheme="minorHAnsi" w:hAnsiTheme="minorHAnsi" w:cstheme="minorHAnsi"/>
          <w:sz w:val="22"/>
          <w:szCs w:val="22"/>
        </w:rPr>
      </w:pPr>
      <w:r w:rsidRPr="00031B97">
        <w:rPr>
          <w:rFonts w:asciiTheme="minorHAnsi" w:hAnsiTheme="minorHAnsi" w:cstheme="minorHAnsi"/>
          <w:sz w:val="22"/>
          <w:szCs w:val="22"/>
        </w:rPr>
        <w:t xml:space="preserve">d. </w:t>
      </w:r>
      <w:r>
        <w:rPr>
          <w:rFonts w:asciiTheme="minorHAnsi" w:hAnsiTheme="minorHAnsi" w:cstheme="minorHAnsi"/>
          <w:sz w:val="22"/>
          <w:szCs w:val="22"/>
        </w:rPr>
        <w:tab/>
      </w:r>
      <w:r w:rsidRPr="00031B97">
        <w:rPr>
          <w:rFonts w:asciiTheme="minorHAnsi" w:hAnsiTheme="minorHAnsi" w:cstheme="minorHAnsi"/>
          <w:sz w:val="22"/>
          <w:szCs w:val="22"/>
        </w:rPr>
        <w:t>náklady na dopravu a</w:t>
      </w:r>
    </w:p>
    <w:p w14:paraId="5A0DC66F" w14:textId="77777777" w:rsidR="000D0AB5" w:rsidRPr="00031B97" w:rsidRDefault="000D0AB5" w:rsidP="000D0AB5">
      <w:pPr>
        <w:ind w:left="372" w:firstLine="708"/>
        <w:jc w:val="both"/>
        <w:rPr>
          <w:rFonts w:asciiTheme="minorHAnsi" w:hAnsiTheme="minorHAnsi" w:cstheme="minorHAnsi"/>
          <w:sz w:val="22"/>
          <w:szCs w:val="22"/>
        </w:rPr>
      </w:pPr>
      <w:r w:rsidRPr="00031B97">
        <w:rPr>
          <w:rFonts w:asciiTheme="minorHAnsi" w:hAnsiTheme="minorHAnsi" w:cstheme="minorHAnsi"/>
          <w:sz w:val="22"/>
          <w:szCs w:val="22"/>
        </w:rPr>
        <w:t xml:space="preserve">e. </w:t>
      </w:r>
      <w:r>
        <w:rPr>
          <w:rFonts w:asciiTheme="minorHAnsi" w:hAnsiTheme="minorHAnsi" w:cstheme="minorHAnsi"/>
          <w:sz w:val="22"/>
          <w:szCs w:val="22"/>
        </w:rPr>
        <w:tab/>
      </w:r>
      <w:r w:rsidRPr="00031B97">
        <w:rPr>
          <w:rFonts w:asciiTheme="minorHAnsi" w:hAnsiTheme="minorHAnsi" w:cstheme="minorHAnsi"/>
          <w:sz w:val="22"/>
          <w:szCs w:val="22"/>
        </w:rPr>
        <w:t>telefonický helpdesk v českém nebo slovenském jazyce.</w:t>
      </w:r>
    </w:p>
    <w:p w14:paraId="5D8286C9" w14:textId="77777777" w:rsidR="000D0AB5" w:rsidRPr="00031B97" w:rsidRDefault="000D0AB5" w:rsidP="000D0AB5">
      <w:pPr>
        <w:pStyle w:val="Odstavecseseznamem"/>
        <w:ind w:left="0" w:firstLine="360"/>
        <w:jc w:val="both"/>
        <w:rPr>
          <w:rFonts w:asciiTheme="minorHAnsi" w:hAnsiTheme="minorHAnsi" w:cstheme="minorHAnsi"/>
          <w:sz w:val="22"/>
          <w:szCs w:val="22"/>
        </w:rPr>
      </w:pPr>
      <w:r w:rsidRPr="00031B97">
        <w:rPr>
          <w:rFonts w:asciiTheme="minorHAnsi" w:hAnsiTheme="minorHAnsi" w:cstheme="minorHAnsi"/>
          <w:sz w:val="22"/>
          <w:szCs w:val="22"/>
        </w:rPr>
        <w:t>(dále jen „</w:t>
      </w:r>
      <w:r w:rsidRPr="00031B97">
        <w:rPr>
          <w:rFonts w:asciiTheme="minorHAnsi" w:hAnsiTheme="minorHAnsi" w:cstheme="minorHAnsi"/>
          <w:b/>
          <w:sz w:val="22"/>
          <w:szCs w:val="22"/>
        </w:rPr>
        <w:t>Servisní služby</w:t>
      </w:r>
      <w:r w:rsidRPr="00031B97">
        <w:rPr>
          <w:rFonts w:asciiTheme="minorHAnsi" w:hAnsiTheme="minorHAnsi" w:cstheme="minorHAnsi"/>
          <w:sz w:val="22"/>
          <w:szCs w:val="22"/>
        </w:rPr>
        <w:t>“)</w:t>
      </w:r>
    </w:p>
    <w:p w14:paraId="7379AD86" w14:textId="77777777" w:rsidR="000D0AB5" w:rsidRDefault="000D0AB5" w:rsidP="000D0AB5">
      <w:pPr>
        <w:pStyle w:val="Odstavecseseznamem"/>
        <w:numPr>
          <w:ilvl w:val="0"/>
          <w:numId w:val="19"/>
        </w:numPr>
        <w:spacing w:before="120"/>
        <w:contextualSpacing w:val="0"/>
        <w:jc w:val="both"/>
        <w:rPr>
          <w:rFonts w:asciiTheme="minorHAnsi" w:hAnsiTheme="minorHAnsi" w:cstheme="minorHAnsi"/>
          <w:sz w:val="22"/>
          <w:szCs w:val="22"/>
        </w:rPr>
      </w:pPr>
      <w:r w:rsidRPr="00031B97">
        <w:rPr>
          <w:rFonts w:asciiTheme="minorHAnsi" w:hAnsiTheme="minorHAnsi" w:cstheme="minorHAnsi"/>
          <w:sz w:val="22"/>
          <w:szCs w:val="22"/>
        </w:rPr>
        <w:t xml:space="preserve">Zhotovitel se zavazuje provádět </w:t>
      </w:r>
      <w:r w:rsidRPr="00F21E50">
        <w:rPr>
          <w:rFonts w:asciiTheme="minorHAnsi" w:hAnsiTheme="minorHAnsi" w:cstheme="minorHAnsi"/>
          <w:sz w:val="22"/>
          <w:szCs w:val="22"/>
        </w:rPr>
        <w:t xml:space="preserve">veškeré Servisní služby s odbornou péčí, v rozsahu a kvalitě v souladu s touto Smlouvou a obecně závaznými právními předpisy a </w:t>
      </w:r>
      <w:r>
        <w:rPr>
          <w:rFonts w:asciiTheme="minorHAnsi" w:hAnsiTheme="minorHAnsi" w:cstheme="minorHAnsi"/>
          <w:sz w:val="22"/>
          <w:szCs w:val="22"/>
        </w:rPr>
        <w:t>technickými normami</w:t>
      </w:r>
      <w:r w:rsidRPr="00F21E50">
        <w:rPr>
          <w:rFonts w:asciiTheme="minorHAnsi" w:hAnsiTheme="minorHAnsi" w:cstheme="minorHAnsi"/>
          <w:sz w:val="22"/>
          <w:szCs w:val="22"/>
        </w:rPr>
        <w:t xml:space="preserve">, jak je </w:t>
      </w:r>
      <w:r>
        <w:rPr>
          <w:rFonts w:asciiTheme="minorHAnsi" w:hAnsiTheme="minorHAnsi" w:cstheme="minorHAnsi"/>
          <w:sz w:val="22"/>
          <w:szCs w:val="22"/>
        </w:rPr>
        <w:t>definováno</w:t>
      </w:r>
      <w:r w:rsidRPr="00F21E50">
        <w:rPr>
          <w:rFonts w:asciiTheme="minorHAnsi" w:hAnsiTheme="minorHAnsi" w:cstheme="minorHAnsi"/>
          <w:sz w:val="22"/>
          <w:szCs w:val="22"/>
        </w:rPr>
        <w:t xml:space="preserve"> níže. </w:t>
      </w:r>
    </w:p>
    <w:p w14:paraId="1E02EC16" w14:textId="77777777" w:rsidR="000D0AB5" w:rsidRPr="00F21E50" w:rsidRDefault="000D0AB5" w:rsidP="000D0AB5">
      <w:pPr>
        <w:pStyle w:val="Odstavecseseznamem"/>
        <w:numPr>
          <w:ilvl w:val="0"/>
          <w:numId w:val="19"/>
        </w:numPr>
        <w:spacing w:before="120"/>
        <w:contextualSpacing w:val="0"/>
        <w:jc w:val="both"/>
        <w:rPr>
          <w:rFonts w:asciiTheme="minorHAnsi" w:hAnsiTheme="minorHAnsi" w:cstheme="minorHAnsi"/>
          <w:sz w:val="22"/>
          <w:szCs w:val="22"/>
        </w:rPr>
      </w:pPr>
      <w:r w:rsidRPr="00F21E50">
        <w:rPr>
          <w:rFonts w:asciiTheme="minorHAnsi" w:hAnsiTheme="minorHAnsi" w:cstheme="minorHAnsi"/>
          <w:sz w:val="22"/>
          <w:szCs w:val="22"/>
        </w:rPr>
        <w:t>Zhotovitel se také zavazuje, že po provedení jakékoliv Servisní služby, vyjma telefonické hot-line</w:t>
      </w:r>
      <w:r>
        <w:rPr>
          <w:rFonts w:asciiTheme="minorHAnsi" w:hAnsiTheme="minorHAnsi" w:cstheme="minorHAnsi"/>
          <w:sz w:val="22"/>
          <w:szCs w:val="22"/>
        </w:rPr>
        <w:t xml:space="preserve"> a dopravy</w:t>
      </w:r>
      <w:r w:rsidRPr="00F21E50">
        <w:rPr>
          <w:rFonts w:asciiTheme="minorHAnsi" w:hAnsiTheme="minorHAnsi" w:cstheme="minorHAnsi"/>
          <w:sz w:val="22"/>
          <w:szCs w:val="22"/>
        </w:rPr>
        <w:t>, v souladu s touto Smlouvou, na místě předá zástupci Objednatele servisní výkaz, po provedení BTK</w:t>
      </w:r>
      <w:r>
        <w:rPr>
          <w:rFonts w:asciiTheme="minorHAnsi" w:hAnsiTheme="minorHAnsi" w:cstheme="minorHAnsi"/>
          <w:sz w:val="22"/>
          <w:szCs w:val="22"/>
        </w:rPr>
        <w:t xml:space="preserve"> </w:t>
      </w:r>
      <w:r w:rsidRPr="00F21E50">
        <w:rPr>
          <w:rFonts w:asciiTheme="minorHAnsi" w:hAnsiTheme="minorHAnsi" w:cstheme="minorHAnsi"/>
          <w:sz w:val="22"/>
          <w:szCs w:val="22"/>
        </w:rPr>
        <w:t>zašle Objednateli příslušný bezchybný písemný protokol (dále jen „</w:t>
      </w:r>
      <w:r w:rsidRPr="00F21E50">
        <w:rPr>
          <w:rFonts w:asciiTheme="minorHAnsi" w:hAnsiTheme="minorHAnsi" w:cstheme="minorHAnsi"/>
          <w:b/>
          <w:sz w:val="22"/>
          <w:szCs w:val="22"/>
        </w:rPr>
        <w:t>Protokol</w:t>
      </w:r>
      <w:r w:rsidRPr="00F21E50">
        <w:rPr>
          <w:rFonts w:asciiTheme="minorHAnsi" w:hAnsiTheme="minorHAnsi" w:cstheme="minorHAnsi"/>
          <w:sz w:val="22"/>
          <w:szCs w:val="22"/>
        </w:rPr>
        <w:t>“), a to do čtrnácti (14) kalendářních dnů ode dne provedení BTK, a to na kontaktní místo Objednatele uvedené v této Smlouvě.</w:t>
      </w:r>
    </w:p>
    <w:p w14:paraId="7127CBF3" w14:textId="77777777" w:rsidR="000D0AB5" w:rsidRPr="006F7E28" w:rsidRDefault="000D0AB5" w:rsidP="000D0AB5">
      <w:pPr>
        <w:pStyle w:val="Odstavecseseznamem"/>
        <w:numPr>
          <w:ilvl w:val="0"/>
          <w:numId w:val="19"/>
        </w:numPr>
        <w:spacing w:before="120"/>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Objednatel se zavazuje převzít konkrétní provedené práce a služby v rámci Servisních </w:t>
      </w:r>
      <w:r>
        <w:rPr>
          <w:rFonts w:asciiTheme="minorHAnsi" w:hAnsiTheme="minorHAnsi" w:cstheme="minorHAnsi"/>
          <w:sz w:val="22"/>
          <w:szCs w:val="22"/>
        </w:rPr>
        <w:t>služeb</w:t>
      </w:r>
      <w:r w:rsidRPr="006F7E28">
        <w:rPr>
          <w:rFonts w:asciiTheme="minorHAnsi" w:hAnsiTheme="minorHAnsi" w:cstheme="minorHAnsi"/>
          <w:sz w:val="22"/>
          <w:szCs w:val="22"/>
        </w:rPr>
        <w:t xml:space="preserve">, a to bez vad a nedodělků a zaplatit Zhotoviteli za řádně a včas poskytnuté </w:t>
      </w:r>
      <w:r>
        <w:rPr>
          <w:rFonts w:asciiTheme="minorHAnsi" w:hAnsiTheme="minorHAnsi" w:cstheme="minorHAnsi"/>
          <w:sz w:val="22"/>
          <w:szCs w:val="22"/>
        </w:rPr>
        <w:t>S</w:t>
      </w:r>
      <w:r w:rsidRPr="006F7E28">
        <w:rPr>
          <w:rFonts w:asciiTheme="minorHAnsi" w:hAnsiTheme="minorHAnsi" w:cstheme="minorHAnsi"/>
          <w:sz w:val="22"/>
          <w:szCs w:val="22"/>
        </w:rPr>
        <w:t>ervisní služby cenu ve sjednané výši, a to způsobem a za podmínek dále stanovených touto Smlouvou.</w:t>
      </w:r>
    </w:p>
    <w:p w14:paraId="1EC81FD1" w14:textId="77777777" w:rsidR="000D0AB5" w:rsidRDefault="000D0AB5" w:rsidP="000D0AB5">
      <w:pPr>
        <w:pStyle w:val="Odstavecseseznamem"/>
        <w:numPr>
          <w:ilvl w:val="0"/>
          <w:numId w:val="19"/>
        </w:numPr>
        <w:spacing w:before="120"/>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Součástí Servisních </w:t>
      </w:r>
      <w:r>
        <w:rPr>
          <w:rFonts w:asciiTheme="minorHAnsi" w:hAnsiTheme="minorHAnsi" w:cstheme="minorHAnsi"/>
          <w:sz w:val="22"/>
          <w:szCs w:val="22"/>
        </w:rPr>
        <w:t>služeb</w:t>
      </w:r>
      <w:r w:rsidRPr="006F7E28">
        <w:rPr>
          <w:rFonts w:asciiTheme="minorHAnsi" w:hAnsiTheme="minorHAnsi" w:cstheme="minorHAnsi"/>
          <w:sz w:val="22"/>
          <w:szCs w:val="22"/>
        </w:rPr>
        <w:t xml:space="preserve"> je provádění instruktáže personálu Objednatele, bude-li to vyžadovat charakter provedené činnosti v rámci předmětu plnění, a to v termínech domluvených podle provozních potřeb Objednatele.</w:t>
      </w:r>
    </w:p>
    <w:p w14:paraId="7E79562F" w14:textId="5D8DA623" w:rsidR="000D0AB5" w:rsidRPr="00AB662E" w:rsidRDefault="000D0AB5" w:rsidP="000D0AB5">
      <w:pPr>
        <w:pStyle w:val="Odstavecseseznamem"/>
        <w:numPr>
          <w:ilvl w:val="0"/>
          <w:numId w:val="19"/>
        </w:numPr>
        <w:spacing w:before="120"/>
        <w:ind w:left="357" w:hanging="357"/>
        <w:contextualSpacing w:val="0"/>
        <w:jc w:val="both"/>
        <w:rPr>
          <w:rFonts w:asciiTheme="minorHAnsi" w:hAnsiTheme="minorHAnsi"/>
          <w:sz w:val="22"/>
          <w:szCs w:val="22"/>
        </w:rPr>
      </w:pPr>
      <w:r w:rsidRPr="00A9407D">
        <w:rPr>
          <w:rFonts w:asciiTheme="minorHAnsi" w:hAnsiTheme="minorHAnsi"/>
          <w:sz w:val="22"/>
          <w:szCs w:val="22"/>
        </w:rPr>
        <w:t xml:space="preserve">Zhotovitel se zavazuje, že Servisní </w:t>
      </w:r>
      <w:r>
        <w:rPr>
          <w:rFonts w:asciiTheme="minorHAnsi" w:hAnsiTheme="minorHAnsi"/>
          <w:sz w:val="22"/>
          <w:szCs w:val="22"/>
        </w:rPr>
        <w:t>služby</w:t>
      </w:r>
      <w:r w:rsidRPr="00A9407D">
        <w:rPr>
          <w:rFonts w:asciiTheme="minorHAnsi" w:hAnsiTheme="minorHAnsi"/>
          <w:sz w:val="22"/>
          <w:szCs w:val="22"/>
        </w:rPr>
        <w:t xml:space="preserve"> bud</w:t>
      </w:r>
      <w:r>
        <w:rPr>
          <w:rFonts w:asciiTheme="minorHAnsi" w:hAnsiTheme="minorHAnsi"/>
          <w:sz w:val="22"/>
          <w:szCs w:val="22"/>
        </w:rPr>
        <w:t>ou</w:t>
      </w:r>
      <w:r w:rsidRPr="00A9407D">
        <w:rPr>
          <w:rFonts w:asciiTheme="minorHAnsi" w:hAnsiTheme="minorHAnsi"/>
          <w:sz w:val="22"/>
          <w:szCs w:val="22"/>
        </w:rPr>
        <w:t xml:space="preserve"> prováděn</w:t>
      </w:r>
      <w:r>
        <w:rPr>
          <w:rFonts w:asciiTheme="minorHAnsi" w:hAnsiTheme="minorHAnsi"/>
          <w:sz w:val="22"/>
          <w:szCs w:val="22"/>
        </w:rPr>
        <w:t>y</w:t>
      </w:r>
      <w:r w:rsidRPr="00A9407D">
        <w:rPr>
          <w:rFonts w:asciiTheme="minorHAnsi" w:hAnsiTheme="minorHAnsi"/>
          <w:sz w:val="22"/>
          <w:szCs w:val="22"/>
        </w:rPr>
        <w:t xml:space="preserve"> osobami oprávněnými </w:t>
      </w:r>
      <w:r w:rsidR="00AB3319">
        <w:rPr>
          <w:rFonts w:asciiTheme="minorHAnsi" w:hAnsiTheme="minorHAnsi"/>
          <w:sz w:val="22"/>
          <w:szCs w:val="22"/>
        </w:rPr>
        <w:br/>
      </w:r>
      <w:r w:rsidRPr="00A9407D">
        <w:rPr>
          <w:rFonts w:asciiTheme="minorHAnsi" w:hAnsiTheme="minorHAnsi"/>
          <w:sz w:val="22"/>
          <w:szCs w:val="22"/>
        </w:rPr>
        <w:t>a autorizovanými k provádění vešker</w:t>
      </w:r>
      <w:r>
        <w:rPr>
          <w:rFonts w:asciiTheme="minorHAnsi" w:hAnsiTheme="minorHAnsi"/>
          <w:sz w:val="22"/>
          <w:szCs w:val="22"/>
        </w:rPr>
        <w:t>ých</w:t>
      </w:r>
      <w:r w:rsidRPr="00A9407D">
        <w:rPr>
          <w:rFonts w:asciiTheme="minorHAnsi" w:hAnsiTheme="minorHAnsi"/>
          <w:sz w:val="22"/>
          <w:szCs w:val="22"/>
        </w:rPr>
        <w:t xml:space="preserve"> Servisní</w:t>
      </w:r>
      <w:r>
        <w:rPr>
          <w:rFonts w:asciiTheme="minorHAnsi" w:hAnsiTheme="minorHAnsi"/>
          <w:sz w:val="22"/>
          <w:szCs w:val="22"/>
        </w:rPr>
        <w:t>ch služeb</w:t>
      </w:r>
      <w:r w:rsidRPr="00A9407D">
        <w:rPr>
          <w:rFonts w:asciiTheme="minorHAnsi" w:hAnsiTheme="minorHAnsi"/>
          <w:sz w:val="22"/>
          <w:szCs w:val="22"/>
        </w:rPr>
        <w:t xml:space="preserve"> vyplývající</w:t>
      </w:r>
      <w:r>
        <w:rPr>
          <w:rFonts w:asciiTheme="minorHAnsi" w:hAnsiTheme="minorHAnsi"/>
          <w:sz w:val="22"/>
          <w:szCs w:val="22"/>
        </w:rPr>
        <w:t>ch</w:t>
      </w:r>
      <w:r w:rsidRPr="00A9407D">
        <w:rPr>
          <w:rFonts w:asciiTheme="minorHAnsi" w:hAnsiTheme="minorHAnsi"/>
          <w:sz w:val="22"/>
          <w:szCs w:val="22"/>
        </w:rPr>
        <w:t xml:space="preserve"> z této Smlouvy.</w:t>
      </w:r>
    </w:p>
    <w:p w14:paraId="0FEC514C" w14:textId="77777777" w:rsidR="000D0AB5" w:rsidRPr="006F7E28" w:rsidRDefault="000D0AB5" w:rsidP="000D0AB5">
      <w:pPr>
        <w:jc w:val="both"/>
        <w:rPr>
          <w:rFonts w:asciiTheme="minorHAnsi" w:hAnsiTheme="minorHAnsi" w:cstheme="minorHAnsi"/>
          <w:sz w:val="22"/>
          <w:szCs w:val="22"/>
        </w:rPr>
      </w:pPr>
    </w:p>
    <w:p w14:paraId="77F78CC6" w14:textId="77777777" w:rsidR="000D0AB5" w:rsidRPr="006F7E28" w:rsidRDefault="000D0AB5" w:rsidP="000D0AB5">
      <w:pPr>
        <w:numPr>
          <w:ilvl w:val="0"/>
          <w:numId w:val="6"/>
        </w:numPr>
        <w:jc w:val="center"/>
        <w:rPr>
          <w:rFonts w:asciiTheme="minorHAnsi" w:hAnsiTheme="minorHAnsi" w:cstheme="minorHAnsi"/>
          <w:b/>
          <w:sz w:val="22"/>
          <w:szCs w:val="22"/>
        </w:rPr>
      </w:pPr>
    </w:p>
    <w:p w14:paraId="6EE082A9" w14:textId="77777777" w:rsidR="000D0AB5" w:rsidRPr="006F7E28" w:rsidRDefault="000D0AB5" w:rsidP="000D0AB5">
      <w:pPr>
        <w:ind w:left="360"/>
        <w:jc w:val="center"/>
        <w:rPr>
          <w:rFonts w:asciiTheme="minorHAnsi" w:hAnsiTheme="minorHAnsi" w:cstheme="minorHAnsi"/>
          <w:b/>
          <w:sz w:val="22"/>
          <w:szCs w:val="22"/>
        </w:rPr>
      </w:pPr>
      <w:r w:rsidRPr="006F7E28">
        <w:rPr>
          <w:rFonts w:asciiTheme="minorHAnsi" w:hAnsiTheme="minorHAnsi" w:cstheme="minorHAnsi"/>
          <w:b/>
          <w:sz w:val="22"/>
          <w:szCs w:val="22"/>
        </w:rPr>
        <w:t>Cena předmětu plnění</w:t>
      </w:r>
    </w:p>
    <w:p w14:paraId="36017B9D" w14:textId="75C5FF19" w:rsidR="000D0AB5" w:rsidRDefault="000D0AB5" w:rsidP="000D0AB5">
      <w:pPr>
        <w:pStyle w:val="Odstavecseseznamem"/>
        <w:numPr>
          <w:ilvl w:val="0"/>
          <w:numId w:val="20"/>
        </w:numPr>
        <w:spacing w:before="120"/>
        <w:ind w:left="357"/>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Smluvní </w:t>
      </w:r>
      <w:r>
        <w:rPr>
          <w:rFonts w:asciiTheme="minorHAnsi" w:hAnsiTheme="minorHAnsi" w:cstheme="minorHAnsi"/>
          <w:sz w:val="22"/>
          <w:szCs w:val="22"/>
        </w:rPr>
        <w:t xml:space="preserve">strany </w:t>
      </w:r>
      <w:r w:rsidRPr="006F7E28">
        <w:rPr>
          <w:rFonts w:asciiTheme="minorHAnsi" w:hAnsiTheme="minorHAnsi" w:cstheme="minorHAnsi"/>
          <w:sz w:val="22"/>
          <w:szCs w:val="22"/>
        </w:rPr>
        <w:t xml:space="preserve">sjednávají </w:t>
      </w:r>
      <w:r w:rsidR="00AA17A4">
        <w:rPr>
          <w:rFonts w:asciiTheme="minorHAnsi" w:hAnsiTheme="minorHAnsi" w:cstheme="minorHAnsi"/>
          <w:sz w:val="22"/>
          <w:szCs w:val="22"/>
        </w:rPr>
        <w:t xml:space="preserve">v Příloze č. 1 Ceník </w:t>
      </w:r>
      <w:r w:rsidR="00D868A5">
        <w:rPr>
          <w:rFonts w:asciiTheme="minorHAnsi" w:hAnsiTheme="minorHAnsi" w:cstheme="minorHAnsi"/>
          <w:sz w:val="22"/>
          <w:szCs w:val="22"/>
        </w:rPr>
        <w:t>měsíční paušál</w:t>
      </w:r>
      <w:r w:rsidRPr="006F7E28">
        <w:rPr>
          <w:rFonts w:asciiTheme="minorHAnsi" w:hAnsiTheme="minorHAnsi" w:cstheme="minorHAnsi"/>
          <w:sz w:val="22"/>
          <w:szCs w:val="22"/>
        </w:rPr>
        <w:t xml:space="preserve"> za poskytované</w:t>
      </w:r>
      <w:r>
        <w:rPr>
          <w:rFonts w:asciiTheme="minorHAnsi" w:hAnsiTheme="minorHAnsi" w:cstheme="minorHAnsi"/>
          <w:sz w:val="22"/>
          <w:szCs w:val="22"/>
        </w:rPr>
        <w:t xml:space="preserve"> pozáruční Servisní služby</w:t>
      </w:r>
      <w:r w:rsidR="00AA17A4">
        <w:rPr>
          <w:rFonts w:asciiTheme="minorHAnsi" w:hAnsiTheme="minorHAnsi" w:cstheme="minorHAnsi"/>
          <w:sz w:val="22"/>
          <w:szCs w:val="22"/>
        </w:rPr>
        <w:t>.</w:t>
      </w:r>
    </w:p>
    <w:p w14:paraId="71F0175D" w14:textId="77777777" w:rsidR="000D0AB5" w:rsidRPr="000507E1" w:rsidRDefault="000D0AB5" w:rsidP="000D0AB5">
      <w:pPr>
        <w:pStyle w:val="Odstavecseseznamem"/>
        <w:numPr>
          <w:ilvl w:val="0"/>
          <w:numId w:val="20"/>
        </w:numPr>
        <w:spacing w:before="120"/>
        <w:ind w:left="357"/>
        <w:contextualSpacing w:val="0"/>
        <w:jc w:val="both"/>
        <w:rPr>
          <w:rFonts w:asciiTheme="minorHAnsi" w:hAnsiTheme="minorHAnsi" w:cstheme="minorHAnsi"/>
          <w:sz w:val="22"/>
          <w:szCs w:val="22"/>
        </w:rPr>
      </w:pPr>
      <w:r w:rsidRPr="00346965">
        <w:rPr>
          <w:rFonts w:asciiTheme="minorHAnsi" w:hAnsiTheme="minorHAnsi" w:cs="Arial"/>
          <w:sz w:val="22"/>
          <w:szCs w:val="22"/>
        </w:rPr>
        <w:t xml:space="preserve">Po dobu záruky za přístroj platí ujednání v článku </w:t>
      </w:r>
      <w:r w:rsidRPr="005D3402">
        <w:rPr>
          <w:rFonts w:asciiTheme="minorHAnsi" w:hAnsiTheme="minorHAnsi" w:cs="Arial"/>
          <w:sz w:val="22"/>
          <w:szCs w:val="22"/>
        </w:rPr>
        <w:t>VII</w:t>
      </w:r>
      <w:r>
        <w:rPr>
          <w:rFonts w:asciiTheme="minorHAnsi" w:hAnsiTheme="minorHAnsi" w:cs="Arial"/>
          <w:sz w:val="22"/>
          <w:szCs w:val="22"/>
        </w:rPr>
        <w:t>I</w:t>
      </w:r>
      <w:r w:rsidRPr="005D3402">
        <w:rPr>
          <w:rFonts w:asciiTheme="minorHAnsi" w:hAnsiTheme="minorHAnsi" w:cs="Arial"/>
          <w:sz w:val="22"/>
          <w:szCs w:val="22"/>
        </w:rPr>
        <w:t>.  Kupní smlouvy.  Servis</w:t>
      </w:r>
      <w:r w:rsidRPr="00346965">
        <w:rPr>
          <w:rFonts w:asciiTheme="minorHAnsi" w:hAnsiTheme="minorHAnsi" w:cs="Arial"/>
          <w:sz w:val="22"/>
          <w:szCs w:val="22"/>
        </w:rPr>
        <w:t xml:space="preserve"> přístroje prováděný Zhotovitelem v době záruky bude mít tentýž obsah a parametry, jak vyplývá z této Smlouvy. Servis přístroje prováděný Zhotovitelem v době záruky je bezplatný</w:t>
      </w:r>
      <w:r>
        <w:rPr>
          <w:rFonts w:asciiTheme="minorHAnsi" w:hAnsiTheme="minorHAnsi" w:cs="Arial"/>
          <w:sz w:val="22"/>
          <w:szCs w:val="22"/>
        </w:rPr>
        <w:t xml:space="preserve">. </w:t>
      </w:r>
    </w:p>
    <w:p w14:paraId="7BB99EFD" w14:textId="0806E09F" w:rsidR="000D0AB5" w:rsidRPr="006F7E28" w:rsidRDefault="000D0AB5" w:rsidP="000D0AB5">
      <w:pPr>
        <w:numPr>
          <w:ilvl w:val="0"/>
          <w:numId w:val="20"/>
        </w:numPr>
        <w:spacing w:before="120"/>
        <w:jc w:val="both"/>
        <w:rPr>
          <w:rFonts w:asciiTheme="minorHAnsi" w:hAnsiTheme="minorHAnsi" w:cstheme="minorHAnsi"/>
          <w:sz w:val="22"/>
          <w:szCs w:val="22"/>
        </w:rPr>
      </w:pPr>
      <w:r w:rsidRPr="000337CD">
        <w:rPr>
          <w:rFonts w:asciiTheme="minorHAnsi" w:hAnsiTheme="minorHAnsi" w:cs="Arial"/>
          <w:sz w:val="22"/>
          <w:szCs w:val="22"/>
        </w:rPr>
        <w:t xml:space="preserve">Ceny </w:t>
      </w:r>
      <w:r>
        <w:rPr>
          <w:rFonts w:asciiTheme="minorHAnsi" w:hAnsiTheme="minorHAnsi" w:cs="Arial"/>
          <w:sz w:val="22"/>
          <w:szCs w:val="22"/>
        </w:rPr>
        <w:t>Servisních služeb Zhotovitele</w:t>
      </w:r>
      <w:r w:rsidRPr="000337CD">
        <w:rPr>
          <w:rFonts w:asciiTheme="minorHAnsi" w:hAnsiTheme="minorHAnsi" w:cs="Arial"/>
          <w:sz w:val="22"/>
          <w:szCs w:val="22"/>
        </w:rPr>
        <w:t xml:space="preserve"> stanovené </w:t>
      </w:r>
      <w:r>
        <w:rPr>
          <w:rFonts w:asciiTheme="minorHAnsi" w:hAnsiTheme="minorHAnsi" w:cs="Arial"/>
          <w:sz w:val="22"/>
          <w:szCs w:val="22"/>
        </w:rPr>
        <w:t xml:space="preserve">v Příloze č. 1 Ceník </w:t>
      </w:r>
      <w:r w:rsidRPr="000337CD">
        <w:rPr>
          <w:rFonts w:asciiTheme="minorHAnsi" w:hAnsiTheme="minorHAnsi" w:cs="Arial"/>
          <w:sz w:val="22"/>
          <w:szCs w:val="22"/>
        </w:rPr>
        <w:t xml:space="preserve">této Smlouvy jsou </w:t>
      </w:r>
      <w:r>
        <w:rPr>
          <w:rFonts w:asciiTheme="minorHAnsi" w:hAnsiTheme="minorHAnsi" w:cs="Arial"/>
          <w:sz w:val="22"/>
          <w:szCs w:val="22"/>
        </w:rPr>
        <w:t>závazné a nepřekročitelné</w:t>
      </w:r>
      <w:r w:rsidRPr="00481EA5">
        <w:rPr>
          <w:rFonts w:asciiTheme="minorHAnsi" w:hAnsiTheme="minorHAnsi" w:cs="Arial"/>
          <w:sz w:val="22"/>
          <w:szCs w:val="22"/>
        </w:rPr>
        <w:t xml:space="preserve"> </w:t>
      </w:r>
      <w:r w:rsidRPr="000337CD">
        <w:rPr>
          <w:rFonts w:asciiTheme="minorHAnsi" w:hAnsiTheme="minorHAnsi" w:cs="Arial"/>
          <w:sz w:val="22"/>
          <w:szCs w:val="22"/>
        </w:rPr>
        <w:t xml:space="preserve">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w:t>
      </w:r>
      <w:r>
        <w:rPr>
          <w:rFonts w:asciiTheme="minorHAnsi" w:hAnsiTheme="minorHAnsi" w:cs="Arial"/>
          <w:sz w:val="22"/>
          <w:szCs w:val="22"/>
        </w:rPr>
        <w:t>Zhotovitel</w:t>
      </w:r>
      <w:r w:rsidRPr="000337CD">
        <w:rPr>
          <w:rFonts w:asciiTheme="minorHAnsi" w:hAnsiTheme="minorHAnsi" w:cs="Arial"/>
          <w:sz w:val="22"/>
          <w:szCs w:val="22"/>
        </w:rPr>
        <w:t xml:space="preserve"> oprávněn jednostranně navýšit smluvní cenu na částku reflektující tuto případnou změnu</w:t>
      </w:r>
      <w:r w:rsidR="0035545B">
        <w:rPr>
          <w:rFonts w:asciiTheme="minorHAnsi" w:hAnsiTheme="minorHAnsi" w:cs="Arial"/>
          <w:sz w:val="22"/>
          <w:szCs w:val="22"/>
        </w:rPr>
        <w:t>.</w:t>
      </w:r>
    </w:p>
    <w:p w14:paraId="1B155942" w14:textId="65D7BCF7" w:rsidR="000D0AB5" w:rsidRDefault="000D0AB5" w:rsidP="000D0AB5">
      <w:pPr>
        <w:numPr>
          <w:ilvl w:val="0"/>
          <w:numId w:val="20"/>
        </w:numPr>
        <w:spacing w:before="120"/>
        <w:jc w:val="both"/>
        <w:rPr>
          <w:rFonts w:asciiTheme="minorHAnsi" w:hAnsiTheme="minorHAnsi" w:cs="Arial"/>
          <w:sz w:val="22"/>
          <w:szCs w:val="22"/>
        </w:rPr>
      </w:pPr>
      <w:r w:rsidRPr="00996565">
        <w:rPr>
          <w:rFonts w:asciiTheme="minorHAnsi" w:hAnsiTheme="minorHAnsi" w:cs="Arial"/>
          <w:sz w:val="22"/>
          <w:szCs w:val="22"/>
        </w:rPr>
        <w:t xml:space="preserve">Smluvní strany se dohodly, že počínaje </w:t>
      </w:r>
      <w:r w:rsidR="00192B7A">
        <w:rPr>
          <w:rFonts w:asciiTheme="minorHAnsi" w:hAnsiTheme="minorHAnsi" w:cs="Arial"/>
          <w:sz w:val="22"/>
          <w:szCs w:val="22"/>
        </w:rPr>
        <w:t>1</w:t>
      </w:r>
      <w:r w:rsidR="004741AE">
        <w:rPr>
          <w:rFonts w:asciiTheme="minorHAnsi" w:hAnsiTheme="minorHAnsi" w:cs="Arial"/>
          <w:sz w:val="22"/>
          <w:szCs w:val="22"/>
        </w:rPr>
        <w:t>.</w:t>
      </w:r>
      <w:r w:rsidR="00192B7A">
        <w:rPr>
          <w:rFonts w:asciiTheme="minorHAnsi" w:hAnsiTheme="minorHAnsi" w:cs="Arial"/>
          <w:sz w:val="22"/>
          <w:szCs w:val="22"/>
        </w:rPr>
        <w:t xml:space="preserve"> </w:t>
      </w:r>
      <w:r w:rsidRPr="00996565">
        <w:rPr>
          <w:rFonts w:asciiTheme="minorHAnsi" w:hAnsiTheme="minorHAnsi" w:cs="Arial"/>
          <w:sz w:val="22"/>
          <w:szCs w:val="22"/>
        </w:rPr>
        <w:t xml:space="preserve">dnem roku následujícího po podpisu </w:t>
      </w:r>
      <w:r>
        <w:rPr>
          <w:rFonts w:asciiTheme="minorHAnsi" w:hAnsiTheme="minorHAnsi" w:cs="Arial"/>
          <w:sz w:val="22"/>
          <w:szCs w:val="22"/>
        </w:rPr>
        <w:t>S</w:t>
      </w:r>
      <w:r w:rsidRPr="00996565">
        <w:rPr>
          <w:rFonts w:asciiTheme="minorHAnsi" w:hAnsiTheme="minorHAnsi" w:cs="Arial"/>
          <w:sz w:val="22"/>
          <w:szCs w:val="22"/>
        </w:rPr>
        <w:t xml:space="preserve">mlouvy </w:t>
      </w:r>
      <w:r>
        <w:rPr>
          <w:rFonts w:asciiTheme="minorHAnsi" w:hAnsiTheme="minorHAnsi" w:cs="Arial"/>
          <w:sz w:val="22"/>
          <w:szCs w:val="22"/>
        </w:rPr>
        <w:t xml:space="preserve">(ne však dříve než po uplynutí 12 měsíců smluvního vztahu) </w:t>
      </w:r>
      <w:r w:rsidRPr="00996565">
        <w:rPr>
          <w:rFonts w:asciiTheme="minorHAnsi" w:hAnsiTheme="minorHAnsi" w:cs="Arial"/>
          <w:sz w:val="22"/>
          <w:szCs w:val="22"/>
        </w:rPr>
        <w:t xml:space="preserve">se stávající </w:t>
      </w:r>
      <w:r w:rsidR="006E268F">
        <w:rPr>
          <w:rFonts w:asciiTheme="minorHAnsi" w:hAnsiTheme="minorHAnsi" w:cs="Arial"/>
          <w:sz w:val="22"/>
          <w:szCs w:val="22"/>
        </w:rPr>
        <w:t>paušální cena</w:t>
      </w:r>
      <w:r w:rsidRPr="00996565">
        <w:rPr>
          <w:rFonts w:asciiTheme="minorHAnsi" w:hAnsiTheme="minorHAnsi" w:cs="Arial"/>
          <w:sz w:val="22"/>
          <w:szCs w:val="22"/>
        </w:rPr>
        <w:t xml:space="preserve"> </w:t>
      </w:r>
      <w:r w:rsidR="006E268F">
        <w:rPr>
          <w:rFonts w:asciiTheme="minorHAnsi" w:hAnsiTheme="minorHAnsi" w:cs="Arial"/>
          <w:sz w:val="22"/>
          <w:szCs w:val="22"/>
        </w:rPr>
        <w:t>může</w:t>
      </w:r>
      <w:r w:rsidRPr="00996565">
        <w:rPr>
          <w:rFonts w:asciiTheme="minorHAnsi" w:hAnsiTheme="minorHAnsi" w:cs="Arial"/>
          <w:sz w:val="22"/>
          <w:szCs w:val="22"/>
        </w:rPr>
        <w:t xml:space="preserve"> zvýšit o tolik procent, která budou odpovídat míře inflace, vyjádřené průměrným ročním vývojem spotřebitelských cen zjištěným Českým statistickým úřadem za předchozí rok. Takové navýšení je možné pouze v případě, že míra inflace bude vyšší než </w:t>
      </w:r>
      <w:r>
        <w:rPr>
          <w:rFonts w:asciiTheme="minorHAnsi" w:hAnsiTheme="minorHAnsi" w:cs="Arial"/>
          <w:sz w:val="22"/>
          <w:szCs w:val="22"/>
        </w:rPr>
        <w:t xml:space="preserve">5 </w:t>
      </w:r>
      <w:r w:rsidRPr="00996565">
        <w:rPr>
          <w:rFonts w:asciiTheme="minorHAnsi" w:hAnsiTheme="minorHAnsi" w:cs="Arial"/>
          <w:sz w:val="22"/>
          <w:szCs w:val="22"/>
        </w:rPr>
        <w:t>%</w:t>
      </w:r>
      <w:r>
        <w:rPr>
          <w:rFonts w:asciiTheme="minorHAnsi" w:hAnsiTheme="minorHAnsi" w:cs="Arial"/>
          <w:sz w:val="22"/>
          <w:szCs w:val="22"/>
        </w:rPr>
        <w:t xml:space="preserve"> a pouze ve výši přesahující 5 %</w:t>
      </w:r>
      <w:r w:rsidRPr="00996565">
        <w:rPr>
          <w:rFonts w:asciiTheme="minorHAnsi" w:hAnsiTheme="minorHAnsi" w:cs="Arial"/>
          <w:sz w:val="22"/>
          <w:szCs w:val="22"/>
        </w:rPr>
        <w:t xml:space="preserve">. Základem pro výpočet navýšení </w:t>
      </w:r>
      <w:r w:rsidR="00870F30">
        <w:rPr>
          <w:rFonts w:asciiTheme="minorHAnsi" w:hAnsiTheme="minorHAnsi" w:cs="Arial"/>
          <w:sz w:val="22"/>
          <w:szCs w:val="22"/>
        </w:rPr>
        <w:t>paušálu</w:t>
      </w:r>
      <w:r w:rsidRPr="00996565">
        <w:rPr>
          <w:rFonts w:asciiTheme="minorHAnsi" w:hAnsiTheme="minorHAnsi" w:cs="Arial"/>
          <w:sz w:val="22"/>
          <w:szCs w:val="22"/>
        </w:rPr>
        <w:t xml:space="preserve"> v důsledku míry inflace </w:t>
      </w:r>
      <w:r w:rsidR="00870F30">
        <w:rPr>
          <w:rFonts w:asciiTheme="minorHAnsi" w:hAnsiTheme="minorHAnsi" w:cs="Arial"/>
          <w:sz w:val="22"/>
          <w:szCs w:val="22"/>
        </w:rPr>
        <w:t>je</w:t>
      </w:r>
      <w:r w:rsidRPr="00996565">
        <w:rPr>
          <w:rFonts w:asciiTheme="minorHAnsi" w:hAnsiTheme="minorHAnsi" w:cs="Arial"/>
          <w:sz w:val="22"/>
          <w:szCs w:val="22"/>
        </w:rPr>
        <w:t xml:space="preserve"> cen</w:t>
      </w:r>
      <w:r w:rsidR="00870F30">
        <w:rPr>
          <w:rFonts w:asciiTheme="minorHAnsi" w:hAnsiTheme="minorHAnsi" w:cs="Arial"/>
          <w:sz w:val="22"/>
          <w:szCs w:val="22"/>
        </w:rPr>
        <w:t>a</w:t>
      </w:r>
      <w:r w:rsidRPr="00996565">
        <w:rPr>
          <w:rFonts w:asciiTheme="minorHAnsi" w:hAnsiTheme="minorHAnsi" w:cs="Arial"/>
          <w:sz w:val="22"/>
          <w:szCs w:val="22"/>
        </w:rPr>
        <w:t xml:space="preserve"> sjednan</w:t>
      </w:r>
      <w:r w:rsidR="007D421F">
        <w:rPr>
          <w:rFonts w:asciiTheme="minorHAnsi" w:hAnsiTheme="minorHAnsi" w:cs="Arial"/>
          <w:sz w:val="22"/>
          <w:szCs w:val="22"/>
        </w:rPr>
        <w:t>á</w:t>
      </w:r>
      <w:r w:rsidRPr="00996565">
        <w:rPr>
          <w:rFonts w:asciiTheme="minorHAnsi" w:hAnsiTheme="minorHAnsi" w:cs="Arial"/>
          <w:sz w:val="22"/>
          <w:szCs w:val="22"/>
        </w:rPr>
        <w:t xml:space="preserve"> na základě této </w:t>
      </w:r>
      <w:r>
        <w:rPr>
          <w:rFonts w:asciiTheme="minorHAnsi" w:hAnsiTheme="minorHAnsi" w:cs="Arial"/>
          <w:sz w:val="22"/>
          <w:szCs w:val="22"/>
        </w:rPr>
        <w:t>S</w:t>
      </w:r>
      <w:r w:rsidRPr="00996565">
        <w:rPr>
          <w:rFonts w:asciiTheme="minorHAnsi" w:hAnsiTheme="minorHAnsi" w:cs="Arial"/>
          <w:sz w:val="22"/>
          <w:szCs w:val="22"/>
        </w:rPr>
        <w:t xml:space="preserve">mlouvy. V následujících letech budou smluvní strany při úpravě ceny postupovat obdobně, přičemž základem pro výpočet </w:t>
      </w:r>
      <w:r w:rsidR="007D421F">
        <w:rPr>
          <w:rFonts w:asciiTheme="minorHAnsi" w:hAnsiTheme="minorHAnsi" w:cs="Arial"/>
          <w:sz w:val="22"/>
          <w:szCs w:val="22"/>
        </w:rPr>
        <w:t xml:space="preserve">nového paušálu </w:t>
      </w:r>
      <w:r w:rsidRPr="00996565">
        <w:rPr>
          <w:rFonts w:asciiTheme="minorHAnsi" w:hAnsiTheme="minorHAnsi" w:cs="Arial"/>
          <w:sz w:val="22"/>
          <w:szCs w:val="22"/>
        </w:rPr>
        <w:t xml:space="preserve">bude vždy poslední platná cena v předchozím kalendářním roce trvání smluvního vztahu založeného touto </w:t>
      </w:r>
      <w:r>
        <w:rPr>
          <w:rFonts w:asciiTheme="minorHAnsi" w:hAnsiTheme="minorHAnsi" w:cs="Arial"/>
          <w:sz w:val="22"/>
          <w:szCs w:val="22"/>
        </w:rPr>
        <w:t>S</w:t>
      </w:r>
      <w:r w:rsidRPr="00996565">
        <w:rPr>
          <w:rFonts w:asciiTheme="minorHAnsi" w:hAnsiTheme="minorHAnsi" w:cs="Arial"/>
          <w:sz w:val="22"/>
          <w:szCs w:val="22"/>
        </w:rPr>
        <w:t>mlouvou.</w:t>
      </w:r>
    </w:p>
    <w:p w14:paraId="05F839FF" w14:textId="77777777" w:rsidR="00AB3319" w:rsidRPr="00996565" w:rsidRDefault="00AB3319" w:rsidP="00AB3319">
      <w:pPr>
        <w:spacing w:before="120"/>
        <w:ind w:left="360"/>
        <w:jc w:val="both"/>
        <w:rPr>
          <w:rFonts w:asciiTheme="minorHAnsi" w:hAnsiTheme="minorHAnsi" w:cs="Arial"/>
          <w:sz w:val="22"/>
          <w:szCs w:val="22"/>
        </w:rPr>
      </w:pPr>
    </w:p>
    <w:p w14:paraId="1D0DEA82" w14:textId="77777777" w:rsidR="000D0AB5" w:rsidRPr="006F7E28" w:rsidRDefault="000D0AB5" w:rsidP="000D0AB5">
      <w:pPr>
        <w:numPr>
          <w:ilvl w:val="0"/>
          <w:numId w:val="6"/>
        </w:numPr>
        <w:tabs>
          <w:tab w:val="num" w:pos="720"/>
        </w:tabs>
        <w:jc w:val="center"/>
        <w:rPr>
          <w:rFonts w:asciiTheme="minorHAnsi" w:hAnsiTheme="minorHAnsi" w:cstheme="minorHAnsi"/>
          <w:b/>
          <w:sz w:val="22"/>
          <w:szCs w:val="22"/>
        </w:rPr>
      </w:pPr>
    </w:p>
    <w:p w14:paraId="39EA332D" w14:textId="77777777" w:rsidR="000D0AB5" w:rsidRPr="006F7E28" w:rsidRDefault="000D0AB5" w:rsidP="000D0AB5">
      <w:pPr>
        <w:tabs>
          <w:tab w:val="num" w:pos="720"/>
        </w:tabs>
        <w:ind w:left="360" w:hanging="360"/>
        <w:jc w:val="center"/>
        <w:rPr>
          <w:rFonts w:asciiTheme="minorHAnsi" w:hAnsiTheme="minorHAnsi" w:cstheme="minorHAnsi"/>
          <w:b/>
          <w:sz w:val="22"/>
          <w:szCs w:val="22"/>
        </w:rPr>
      </w:pPr>
      <w:r w:rsidRPr="006F7E28">
        <w:rPr>
          <w:rFonts w:asciiTheme="minorHAnsi" w:hAnsiTheme="minorHAnsi" w:cstheme="minorHAnsi"/>
          <w:b/>
          <w:sz w:val="22"/>
          <w:szCs w:val="22"/>
        </w:rPr>
        <w:t>Fakturace a platební podmínky</w:t>
      </w:r>
    </w:p>
    <w:p w14:paraId="68BA16CB" w14:textId="77777777" w:rsidR="000D0AB5" w:rsidRPr="006F7E28" w:rsidRDefault="000D0AB5" w:rsidP="000D0AB5">
      <w:pPr>
        <w:tabs>
          <w:tab w:val="num" w:pos="720"/>
        </w:tabs>
        <w:ind w:left="360" w:hanging="360"/>
        <w:jc w:val="center"/>
        <w:rPr>
          <w:rFonts w:asciiTheme="minorHAnsi" w:hAnsiTheme="minorHAnsi" w:cstheme="minorHAnsi"/>
          <w:b/>
          <w:sz w:val="22"/>
          <w:szCs w:val="22"/>
        </w:rPr>
      </w:pPr>
    </w:p>
    <w:p w14:paraId="7785FA4B" w14:textId="65D853B1" w:rsidR="00E23993" w:rsidRPr="00642AF5" w:rsidRDefault="000D0AB5" w:rsidP="00642AF5">
      <w:pPr>
        <w:numPr>
          <w:ilvl w:val="0"/>
          <w:numId w:val="21"/>
        </w:numPr>
        <w:spacing w:before="120"/>
        <w:ind w:left="357"/>
        <w:jc w:val="both"/>
        <w:rPr>
          <w:rFonts w:asciiTheme="minorHAnsi" w:hAnsiTheme="minorHAnsi" w:cstheme="minorHAnsi"/>
          <w:sz w:val="22"/>
          <w:szCs w:val="22"/>
        </w:rPr>
      </w:pPr>
      <w:r w:rsidRPr="006F7E28">
        <w:rPr>
          <w:rFonts w:asciiTheme="minorHAnsi" w:hAnsiTheme="minorHAnsi" w:cstheme="minorHAnsi"/>
          <w:sz w:val="22"/>
          <w:szCs w:val="22"/>
        </w:rPr>
        <w:t xml:space="preserve">Cena za pozáruční servis v rámci poskytovaných </w:t>
      </w:r>
      <w:r>
        <w:rPr>
          <w:rFonts w:asciiTheme="minorHAnsi" w:hAnsiTheme="minorHAnsi" w:cstheme="minorHAnsi"/>
          <w:sz w:val="22"/>
          <w:szCs w:val="22"/>
        </w:rPr>
        <w:t>S</w:t>
      </w:r>
      <w:r w:rsidRPr="006F7E28">
        <w:rPr>
          <w:rFonts w:asciiTheme="minorHAnsi" w:hAnsiTheme="minorHAnsi" w:cstheme="minorHAnsi"/>
          <w:sz w:val="22"/>
          <w:szCs w:val="22"/>
        </w:rPr>
        <w:t xml:space="preserve">ervisních </w:t>
      </w:r>
      <w:r>
        <w:rPr>
          <w:rFonts w:asciiTheme="minorHAnsi" w:hAnsiTheme="minorHAnsi" w:cstheme="minorHAnsi"/>
          <w:sz w:val="22"/>
          <w:szCs w:val="22"/>
        </w:rPr>
        <w:t>služeb</w:t>
      </w:r>
      <w:r w:rsidRPr="006F7E28">
        <w:rPr>
          <w:rFonts w:asciiTheme="minorHAnsi" w:hAnsiTheme="minorHAnsi" w:cstheme="minorHAnsi"/>
          <w:sz w:val="22"/>
          <w:szCs w:val="22"/>
        </w:rPr>
        <w:t xml:space="preserve">, </w:t>
      </w:r>
      <w:r w:rsidR="0001588D" w:rsidRPr="0001588D">
        <w:rPr>
          <w:rFonts w:asciiTheme="minorHAnsi" w:hAnsiTheme="minorHAnsi" w:cstheme="minorHAnsi"/>
          <w:sz w:val="22"/>
          <w:szCs w:val="22"/>
        </w:rPr>
        <w:t>bude hrazena průběžně na základě daňových dokladů (dále jen „faktur“) vystavených Zhotovitelem 1x měsíčně</w:t>
      </w:r>
      <w:r w:rsidR="00841C02">
        <w:rPr>
          <w:rFonts w:asciiTheme="minorHAnsi" w:hAnsiTheme="minorHAnsi" w:cstheme="minorHAnsi"/>
          <w:sz w:val="22"/>
          <w:szCs w:val="22"/>
        </w:rPr>
        <w:t xml:space="preserve"> </w:t>
      </w:r>
      <w:r w:rsidR="00841C02">
        <w:rPr>
          <w:rFonts w:asciiTheme="minorHAnsi" w:hAnsiTheme="minorHAnsi" w:cs="Arial"/>
          <w:sz w:val="22"/>
          <w:szCs w:val="22"/>
        </w:rPr>
        <w:t>a doručen</w:t>
      </w:r>
      <w:r w:rsidR="00642AF5">
        <w:rPr>
          <w:rFonts w:asciiTheme="minorHAnsi" w:hAnsiTheme="minorHAnsi" w:cs="Arial"/>
          <w:sz w:val="22"/>
          <w:szCs w:val="22"/>
        </w:rPr>
        <w:t>ých</w:t>
      </w:r>
      <w:r w:rsidR="00841C02">
        <w:rPr>
          <w:rFonts w:asciiTheme="minorHAnsi" w:hAnsiTheme="minorHAnsi" w:cs="Arial"/>
          <w:sz w:val="22"/>
          <w:szCs w:val="22"/>
        </w:rPr>
        <w:t xml:space="preserve"> na adresu: </w:t>
      </w:r>
      <w:hyperlink r:id="rId8" w:history="1">
        <w:r w:rsidR="00841C02" w:rsidRPr="00415484">
          <w:rPr>
            <w:rStyle w:val="Hypertextovodkaz"/>
            <w:rFonts w:asciiTheme="minorHAnsi" w:hAnsiTheme="minorHAnsi" w:cs="Arial"/>
            <w:sz w:val="22"/>
            <w:szCs w:val="22"/>
          </w:rPr>
          <w:t>fakturace@nemjil.cz</w:t>
        </w:r>
      </w:hyperlink>
      <w:r w:rsidR="00084BB2">
        <w:rPr>
          <w:rFonts w:asciiTheme="minorHAnsi" w:hAnsiTheme="minorHAnsi" w:cstheme="minorHAnsi"/>
          <w:sz w:val="22"/>
          <w:szCs w:val="22"/>
        </w:rPr>
        <w:t xml:space="preserve"> </w:t>
      </w:r>
      <w:r w:rsidR="0001588D" w:rsidRPr="0001588D">
        <w:rPr>
          <w:rFonts w:asciiTheme="minorHAnsi" w:hAnsiTheme="minorHAnsi" w:cstheme="minorHAnsi"/>
          <w:sz w:val="22"/>
          <w:szCs w:val="22"/>
        </w:rPr>
        <w:t>, přičemž datem zdanitelného plnění je poslední kalendářní den příslušného měsíce.</w:t>
      </w:r>
      <w:r w:rsidR="00987729">
        <w:rPr>
          <w:rFonts w:asciiTheme="minorHAnsi" w:hAnsiTheme="minorHAnsi" w:cstheme="minorHAnsi"/>
          <w:sz w:val="22"/>
          <w:szCs w:val="22"/>
        </w:rPr>
        <w:t xml:space="preserve"> </w:t>
      </w:r>
      <w:r w:rsidR="00642AF5">
        <w:rPr>
          <w:rFonts w:asciiTheme="minorHAnsi" w:hAnsiTheme="minorHAnsi" w:cstheme="minorHAnsi"/>
          <w:sz w:val="22"/>
          <w:szCs w:val="22"/>
        </w:rPr>
        <w:t xml:space="preserve"> </w:t>
      </w:r>
    </w:p>
    <w:p w14:paraId="6EFF25CE" w14:textId="77777777" w:rsidR="000D0AB5" w:rsidRPr="006F7E28" w:rsidRDefault="000D0AB5" w:rsidP="000D0AB5">
      <w:pPr>
        <w:numPr>
          <w:ilvl w:val="0"/>
          <w:numId w:val="21"/>
        </w:numPr>
        <w:spacing w:before="120"/>
        <w:ind w:left="357"/>
        <w:jc w:val="both"/>
        <w:rPr>
          <w:rFonts w:asciiTheme="minorHAnsi" w:hAnsiTheme="minorHAnsi" w:cstheme="minorHAnsi"/>
          <w:sz w:val="22"/>
          <w:szCs w:val="22"/>
        </w:rPr>
      </w:pPr>
      <w:r w:rsidRPr="006F7E28">
        <w:rPr>
          <w:rFonts w:asciiTheme="minorHAnsi" w:hAnsiTheme="minorHAnsi" w:cstheme="minorHAnsi"/>
          <w:sz w:val="22"/>
          <w:szCs w:val="22"/>
        </w:rPr>
        <w:t xml:space="preserve">Splatnost každé faktury </w:t>
      </w:r>
      <w:r>
        <w:rPr>
          <w:rFonts w:asciiTheme="minorHAnsi" w:hAnsiTheme="minorHAnsi" w:cstheme="minorHAnsi"/>
          <w:sz w:val="22"/>
          <w:szCs w:val="22"/>
        </w:rPr>
        <w:t>se sjednává</w:t>
      </w:r>
      <w:r w:rsidRPr="006F7E28">
        <w:rPr>
          <w:rFonts w:asciiTheme="minorHAnsi" w:hAnsiTheme="minorHAnsi" w:cstheme="minorHAnsi"/>
          <w:sz w:val="22"/>
          <w:szCs w:val="22"/>
        </w:rPr>
        <w:t xml:space="preserve"> na 60 kalendářních dní od jejího řádného doručení Objednateli.</w:t>
      </w:r>
    </w:p>
    <w:p w14:paraId="4D5A40D4" w14:textId="77777777" w:rsidR="000D0AB5" w:rsidRPr="006F7E28" w:rsidRDefault="000D0AB5" w:rsidP="000D0AB5">
      <w:pPr>
        <w:numPr>
          <w:ilvl w:val="0"/>
          <w:numId w:val="21"/>
        </w:numPr>
        <w:spacing w:before="120"/>
        <w:jc w:val="both"/>
        <w:rPr>
          <w:rFonts w:asciiTheme="minorHAnsi" w:hAnsiTheme="minorHAnsi" w:cstheme="minorHAnsi"/>
          <w:sz w:val="22"/>
          <w:szCs w:val="22"/>
        </w:rPr>
      </w:pPr>
      <w:r w:rsidRPr="006F7E28">
        <w:rPr>
          <w:rFonts w:asciiTheme="minorHAnsi" w:hAnsiTheme="minorHAnsi" w:cstheme="minorHAnsi"/>
          <w:sz w:val="22"/>
          <w:szCs w:val="22"/>
        </w:rPr>
        <w:t>Faktury se hradí bezhotovostním převodem na bankovní účet Zhotovitele uvedený na faktuře.</w:t>
      </w:r>
    </w:p>
    <w:p w14:paraId="1A75DB8F" w14:textId="77777777" w:rsidR="000D0AB5" w:rsidRPr="006F7E28" w:rsidRDefault="000D0AB5" w:rsidP="000D0AB5">
      <w:pPr>
        <w:numPr>
          <w:ilvl w:val="0"/>
          <w:numId w:val="21"/>
        </w:numPr>
        <w:spacing w:before="120"/>
        <w:jc w:val="both"/>
        <w:rPr>
          <w:rFonts w:asciiTheme="minorHAnsi" w:hAnsiTheme="minorHAnsi" w:cstheme="minorHAnsi"/>
          <w:sz w:val="22"/>
          <w:szCs w:val="22"/>
        </w:rPr>
      </w:pPr>
      <w:r w:rsidRPr="006F7E28">
        <w:rPr>
          <w:rFonts w:asciiTheme="minorHAnsi" w:hAnsiTheme="minorHAnsi" w:cstheme="minorHAnsi"/>
          <w:sz w:val="22"/>
          <w:szCs w:val="22"/>
        </w:rPr>
        <w:t>V případě, že faktura Zhotovitele nebude mít náležitosti a přílohy sjednané touto Smlouvou, je Objednatel oprávněn fakturu zaslat ve lhůtě splatnosti zpět Zhotoviteli s uvedením důvodu jejího vrácení a lhůta splatnosti se tím přerušuje. Lhůta splatnosti faktury počíná běžet znovu ode dne doručení opravené nebo nově vystavené a bezchybné faktury Objednateli.</w:t>
      </w:r>
    </w:p>
    <w:p w14:paraId="3674CEEC" w14:textId="77777777" w:rsidR="000D0AB5" w:rsidRPr="006F7E28" w:rsidRDefault="000D0AB5" w:rsidP="000D0AB5">
      <w:pPr>
        <w:pStyle w:val="Odstavecseseznamem"/>
        <w:numPr>
          <w:ilvl w:val="0"/>
          <w:numId w:val="21"/>
        </w:numPr>
        <w:spacing w:before="120"/>
        <w:ind w:left="357"/>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Objednatel provede kontrolu, zda Zhotovitel je či není evidován jako nespolehlivý plátce DPH ve smyslu ustanovení § 106a zákona č. 235/2004 Sb., o dani z přidané hodnoty, v platném </w:t>
      </w:r>
      <w:r>
        <w:rPr>
          <w:rFonts w:asciiTheme="minorHAnsi" w:hAnsiTheme="minorHAnsi" w:cstheme="minorHAnsi"/>
          <w:sz w:val="22"/>
          <w:szCs w:val="22"/>
        </w:rPr>
        <w:t xml:space="preserve">a účinném </w:t>
      </w:r>
      <w:r w:rsidRPr="006F7E28">
        <w:rPr>
          <w:rFonts w:asciiTheme="minorHAnsi" w:hAnsiTheme="minorHAnsi" w:cstheme="minorHAnsi"/>
          <w:sz w:val="22"/>
          <w:szCs w:val="22"/>
        </w:rPr>
        <w:t>znění (dále jen „</w:t>
      </w:r>
      <w:r w:rsidRPr="008F199B">
        <w:rPr>
          <w:rFonts w:asciiTheme="minorHAnsi" w:hAnsiTheme="minorHAnsi" w:cstheme="minorHAnsi"/>
          <w:b/>
          <w:sz w:val="22"/>
          <w:szCs w:val="22"/>
        </w:rPr>
        <w:t>zákon o DPH</w:t>
      </w:r>
      <w:r w:rsidRPr="006F7E28">
        <w:rPr>
          <w:rFonts w:asciiTheme="minorHAnsi" w:hAnsiTheme="minorHAnsi" w:cstheme="minorHAnsi"/>
          <w:sz w:val="22"/>
          <w:szCs w:val="22"/>
        </w:rPr>
        <w:t>“), a zda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uvedené na faktuře není zveřejněno dle předchozí věty, je Objednatel oprávněn provést úhradu daňového dokladu do výše bez DPH.</w:t>
      </w:r>
    </w:p>
    <w:p w14:paraId="3A3302A2" w14:textId="77777777" w:rsidR="000D0AB5" w:rsidRPr="006F7E28" w:rsidRDefault="000D0AB5" w:rsidP="000D0AB5">
      <w:pPr>
        <w:pStyle w:val="Odstavecseseznamem"/>
        <w:spacing w:before="120"/>
        <w:ind w:left="357"/>
        <w:jc w:val="both"/>
        <w:rPr>
          <w:rFonts w:asciiTheme="minorHAnsi" w:hAnsiTheme="minorHAnsi" w:cstheme="minorHAnsi"/>
          <w:sz w:val="22"/>
          <w:szCs w:val="22"/>
        </w:rPr>
      </w:pPr>
      <w:r w:rsidRPr="006F7E28">
        <w:rPr>
          <w:rFonts w:asciiTheme="minorHAnsi" w:hAnsiTheme="minorHAnsi" w:cstheme="minorHAnsi"/>
          <w:sz w:val="22"/>
          <w:szCs w:val="22"/>
        </w:rPr>
        <w:lastRenderedPageBreak/>
        <w:t xml:space="preserve">Částka rovnající se DPH bude Objednatelem přímo poukázána na účet správce daně podle § 109a zákona o DPH. </w:t>
      </w:r>
    </w:p>
    <w:p w14:paraId="51F8E4F4" w14:textId="77777777" w:rsidR="000D0AB5" w:rsidRPr="006F7E28" w:rsidRDefault="000D0AB5" w:rsidP="000D0AB5">
      <w:pPr>
        <w:pStyle w:val="Odstavecseseznamem"/>
        <w:numPr>
          <w:ilvl w:val="0"/>
          <w:numId w:val="21"/>
        </w:numPr>
        <w:spacing w:before="120"/>
        <w:ind w:left="357"/>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Faktury Zhotovitele musí formou a obsahem odpovídat zákonu č. 563/1991 Sb., o účetnictví, v platném </w:t>
      </w:r>
      <w:r>
        <w:rPr>
          <w:rFonts w:asciiTheme="minorHAnsi" w:hAnsiTheme="minorHAnsi" w:cstheme="minorHAnsi"/>
          <w:sz w:val="22"/>
          <w:szCs w:val="22"/>
        </w:rPr>
        <w:t xml:space="preserve">a účinném </w:t>
      </w:r>
      <w:r w:rsidRPr="006F7E28">
        <w:rPr>
          <w:rFonts w:asciiTheme="minorHAnsi" w:hAnsiTheme="minorHAnsi" w:cstheme="minorHAnsi"/>
          <w:sz w:val="22"/>
          <w:szCs w:val="22"/>
        </w:rPr>
        <w:t>znění a zákonu o DPH.</w:t>
      </w:r>
    </w:p>
    <w:p w14:paraId="54745841" w14:textId="77777777" w:rsidR="000D0AB5" w:rsidRPr="006F7E28" w:rsidRDefault="000D0AB5" w:rsidP="000D0AB5">
      <w:pPr>
        <w:pStyle w:val="Odstavecseseznamem"/>
        <w:spacing w:before="120"/>
        <w:ind w:left="357"/>
        <w:jc w:val="both"/>
        <w:rPr>
          <w:rFonts w:asciiTheme="minorHAnsi" w:hAnsiTheme="minorHAnsi" w:cstheme="minorHAnsi"/>
          <w:sz w:val="22"/>
          <w:szCs w:val="22"/>
        </w:rPr>
      </w:pPr>
      <w:r w:rsidRPr="006F7E28">
        <w:rPr>
          <w:rFonts w:asciiTheme="minorHAnsi" w:hAnsiTheme="minorHAnsi" w:cstheme="minorHAnsi"/>
          <w:sz w:val="22"/>
          <w:szCs w:val="22"/>
        </w:rPr>
        <w:t xml:space="preserve">Zhotovitel se zavazuje, že uvede na daňovém dokladu označení peněžního ústavu a číslo bankovního účtu, který je zveřejněn správcem daně a ve prospěch kterého má být provedena platba. Pokud tak neučiní nebo pokud při provádění úhrady již uvedený účet </w:t>
      </w:r>
      <w:r>
        <w:rPr>
          <w:rFonts w:asciiTheme="minorHAnsi" w:hAnsiTheme="minorHAnsi" w:cstheme="minorHAnsi"/>
          <w:sz w:val="22"/>
          <w:szCs w:val="22"/>
        </w:rPr>
        <w:t xml:space="preserve">Zhotovitele </w:t>
      </w:r>
      <w:r w:rsidRPr="006F7E28">
        <w:rPr>
          <w:rFonts w:asciiTheme="minorHAnsi" w:hAnsiTheme="minorHAnsi" w:cstheme="minorHAnsi"/>
          <w:sz w:val="22"/>
          <w:szCs w:val="22"/>
        </w:rPr>
        <w:t>nebude uveden v registru zveřejňovaném správcem daně, pak Zhotovitel strpí, bez uplatnění jakýchkoliv finančních sankcí, odvedení daně Objednatelem přímo na účet správce daně a úhradu závazku z této Smlouvy jen ve výši bez DPH; v takovém případě je povinen nahradit Objednateli škodu, která by mu z tohoto důvodu nebo z důvodu úhrady na nezveřejněný účet vznikla.</w:t>
      </w:r>
    </w:p>
    <w:p w14:paraId="0E6A99DF" w14:textId="77777777" w:rsidR="000D0AB5" w:rsidRPr="006F7E28" w:rsidRDefault="000D0AB5" w:rsidP="000D0AB5">
      <w:pPr>
        <w:pStyle w:val="Odstavecseseznamem"/>
        <w:numPr>
          <w:ilvl w:val="0"/>
          <w:numId w:val="21"/>
        </w:numPr>
        <w:spacing w:before="120"/>
        <w:ind w:left="357"/>
        <w:contextualSpacing w:val="0"/>
        <w:jc w:val="both"/>
        <w:rPr>
          <w:rFonts w:asciiTheme="minorHAnsi" w:hAnsiTheme="minorHAnsi" w:cstheme="minorHAnsi"/>
          <w:sz w:val="22"/>
          <w:szCs w:val="22"/>
        </w:rPr>
      </w:pPr>
      <w:r w:rsidRPr="006F7E28">
        <w:rPr>
          <w:rFonts w:asciiTheme="minorHAnsi" w:hAnsiTheme="minorHAnsi" w:cstheme="minorHAnsi"/>
          <w:sz w:val="22"/>
          <w:szCs w:val="22"/>
        </w:rPr>
        <w:t>Zhotovitel odpovídá za posouzení plnění z hlediska § 92a a návazně za vystavení daňového dokladu (faktury) s náležitostmi podle § 29 zákona o DPH. Zhotovitel je povinen nahradit Objednateli škodu, která vznikne v důsledku nedodržení podmínek těchto ustanovení Zhotovitelem.</w:t>
      </w:r>
    </w:p>
    <w:p w14:paraId="2A9DB4D6" w14:textId="77777777" w:rsidR="000D0AB5" w:rsidRPr="00192B7A" w:rsidRDefault="000D0AB5" w:rsidP="000D0AB5">
      <w:pPr>
        <w:pStyle w:val="Odstavecseseznamem"/>
        <w:numPr>
          <w:ilvl w:val="0"/>
          <w:numId w:val="21"/>
        </w:numPr>
        <w:spacing w:before="120"/>
        <w:ind w:left="357"/>
        <w:contextualSpacing w:val="0"/>
        <w:jc w:val="both"/>
        <w:rPr>
          <w:rFonts w:asciiTheme="minorHAnsi" w:hAnsiTheme="minorHAnsi" w:cstheme="minorHAnsi"/>
          <w:sz w:val="22"/>
          <w:szCs w:val="22"/>
        </w:rPr>
      </w:pPr>
      <w:r w:rsidRPr="006F7E28">
        <w:rPr>
          <w:rFonts w:asciiTheme="minorHAnsi" w:hAnsiTheme="minorHAnsi" w:cstheme="minorHAnsi"/>
          <w:sz w:val="22"/>
          <w:szCs w:val="22"/>
        </w:rPr>
        <w:t xml:space="preserve">Postoupení peněžitých pohledávek Zhotovitele za Objednatelem, vzniklých v souvislosti s touto </w:t>
      </w:r>
      <w:r w:rsidRPr="00192B7A">
        <w:rPr>
          <w:rFonts w:asciiTheme="minorHAnsi" w:hAnsiTheme="minorHAnsi" w:cstheme="minorHAnsi"/>
          <w:sz w:val="22"/>
          <w:szCs w:val="22"/>
        </w:rPr>
        <w:t xml:space="preserve">Smlouvou třetí osobě je nepřípustné bez předchozího písemného souhlasu Objednatele.  </w:t>
      </w:r>
    </w:p>
    <w:p w14:paraId="7F2F51C0" w14:textId="0429DF74" w:rsidR="000D0AB5" w:rsidRPr="00192B7A" w:rsidRDefault="000D0AB5" w:rsidP="000D0AB5">
      <w:pPr>
        <w:pStyle w:val="Zkladntext"/>
        <w:keepLines/>
        <w:numPr>
          <w:ilvl w:val="0"/>
          <w:numId w:val="21"/>
        </w:numPr>
        <w:spacing w:before="120"/>
        <w:jc w:val="both"/>
        <w:rPr>
          <w:rFonts w:asciiTheme="minorHAnsi" w:eastAsia="Calibri" w:hAnsiTheme="minorHAnsi" w:cstheme="minorHAnsi"/>
          <w:sz w:val="22"/>
          <w:szCs w:val="22"/>
        </w:rPr>
      </w:pPr>
      <w:r w:rsidRPr="00192B7A">
        <w:rPr>
          <w:rFonts w:asciiTheme="minorHAnsi" w:eastAsia="Calibri" w:hAnsiTheme="minorHAnsi" w:cstheme="minorHAnsi"/>
          <w:sz w:val="22"/>
          <w:szCs w:val="22"/>
        </w:rPr>
        <w:t>Zhotovitel se zavazuje, že uvede na každém daňovém dokladu číslo veřejné zakázky</w:t>
      </w:r>
      <w:r w:rsidR="00192B7A" w:rsidRPr="00192B7A">
        <w:rPr>
          <w:rFonts w:asciiTheme="minorHAnsi" w:eastAsia="Calibri" w:hAnsiTheme="minorHAnsi" w:cstheme="minorHAnsi"/>
          <w:sz w:val="22"/>
          <w:szCs w:val="22"/>
        </w:rPr>
        <w:t>.</w:t>
      </w:r>
      <w:r w:rsidRPr="00192B7A">
        <w:rPr>
          <w:rFonts w:asciiTheme="minorHAnsi" w:eastAsia="Calibri" w:hAnsiTheme="minorHAnsi" w:cstheme="minorHAnsi"/>
          <w:sz w:val="22"/>
          <w:szCs w:val="22"/>
        </w:rPr>
        <w:t xml:space="preserve"> </w:t>
      </w:r>
    </w:p>
    <w:p w14:paraId="5560350D" w14:textId="705AFFC6" w:rsidR="000D0AB5" w:rsidRDefault="000D0AB5" w:rsidP="000D0AB5">
      <w:pPr>
        <w:numPr>
          <w:ilvl w:val="0"/>
          <w:numId w:val="21"/>
        </w:numPr>
        <w:spacing w:before="120"/>
        <w:ind w:left="357"/>
        <w:jc w:val="both"/>
        <w:rPr>
          <w:rFonts w:asciiTheme="minorHAnsi" w:hAnsiTheme="minorHAnsi" w:cstheme="minorHAnsi"/>
          <w:sz w:val="22"/>
          <w:szCs w:val="22"/>
        </w:rPr>
      </w:pPr>
      <w:r w:rsidRPr="00192B7A">
        <w:rPr>
          <w:rFonts w:asciiTheme="minorHAnsi" w:hAnsiTheme="minorHAnsi" w:cstheme="minorHAnsi"/>
          <w:sz w:val="22"/>
          <w:szCs w:val="22"/>
        </w:rPr>
        <w:t>Nebude-li faktura splňovat předepsané náležitosti nebo nebude-li na faktuře uveden identifikátor</w:t>
      </w:r>
      <w:r w:rsidRPr="006F7E28">
        <w:rPr>
          <w:rFonts w:asciiTheme="minorHAnsi" w:hAnsiTheme="minorHAnsi" w:cstheme="minorHAnsi"/>
          <w:sz w:val="22"/>
          <w:szCs w:val="22"/>
        </w:rPr>
        <w:t xml:space="preserve"> veřejné zakázky </w:t>
      </w:r>
      <w:r>
        <w:rPr>
          <w:rFonts w:asciiTheme="minorHAnsi" w:hAnsiTheme="minorHAnsi" w:cstheme="minorHAnsi"/>
          <w:sz w:val="22"/>
          <w:szCs w:val="22"/>
        </w:rPr>
        <w:t>a ev. č.</w:t>
      </w:r>
      <w:proofErr w:type="gramStart"/>
      <w:r>
        <w:rPr>
          <w:rFonts w:asciiTheme="minorHAnsi" w:hAnsiTheme="minorHAnsi" w:cstheme="minorHAnsi"/>
          <w:sz w:val="22"/>
          <w:szCs w:val="22"/>
        </w:rPr>
        <w:t xml:space="preserve"> </w:t>
      </w:r>
      <w:r w:rsidR="008D2200" w:rsidRPr="00711A5D">
        <w:rPr>
          <w:rFonts w:asciiTheme="minorHAnsi" w:hAnsiTheme="minorHAnsi" w:cstheme="minorHAnsi"/>
          <w:sz w:val="22"/>
          <w:szCs w:val="22"/>
          <w:highlight w:val="lightGray"/>
        </w:rPr>
        <w:t>....</w:t>
      </w:r>
      <w:proofErr w:type="gramEnd"/>
      <w:r w:rsidR="008D2200" w:rsidRPr="00711A5D">
        <w:rPr>
          <w:rFonts w:asciiTheme="minorHAnsi" w:hAnsiTheme="minorHAnsi" w:cstheme="minorHAnsi"/>
          <w:sz w:val="22"/>
          <w:szCs w:val="22"/>
          <w:highlight w:val="lightGray"/>
        </w:rPr>
        <w:t>.</w:t>
      </w:r>
      <w:r w:rsidR="008D2200">
        <w:rPr>
          <w:rFonts w:asciiTheme="minorHAnsi" w:hAnsiTheme="minorHAnsi" w:cstheme="minorHAnsi"/>
          <w:sz w:val="22"/>
          <w:szCs w:val="22"/>
        </w:rPr>
        <w:t xml:space="preserve"> </w:t>
      </w:r>
      <w:r w:rsidRPr="006F7E28">
        <w:rPr>
          <w:rFonts w:asciiTheme="minorHAnsi" w:hAnsiTheme="minorHAnsi" w:cstheme="minorHAnsi"/>
          <w:sz w:val="22"/>
          <w:szCs w:val="22"/>
        </w:rPr>
        <w:t>nebo bude-li fakturována neodpovídající částka, je Objednatel oprávněn fakturu Zhotoviteli vrátit, přičemž lhůta splatnosti stanovená v odstavci</w:t>
      </w:r>
      <w:r>
        <w:rPr>
          <w:rFonts w:asciiTheme="minorHAnsi" w:hAnsiTheme="minorHAnsi" w:cstheme="minorHAnsi"/>
          <w:sz w:val="22"/>
          <w:szCs w:val="22"/>
        </w:rPr>
        <w:t xml:space="preserve"> 2. tohoto článku</w:t>
      </w:r>
      <w:r w:rsidRPr="006F7E28">
        <w:rPr>
          <w:rFonts w:asciiTheme="minorHAnsi" w:hAnsiTheme="minorHAnsi" w:cstheme="minorHAnsi"/>
          <w:sz w:val="22"/>
          <w:szCs w:val="22"/>
        </w:rPr>
        <w:t xml:space="preserve"> začíná běžet až dnem doručení doplněné a bezchybné faktury Objednateli. </w:t>
      </w:r>
    </w:p>
    <w:p w14:paraId="66E008C4" w14:textId="77777777" w:rsidR="000D0AB5" w:rsidRPr="006F7E28" w:rsidRDefault="000D0AB5" w:rsidP="000D0AB5">
      <w:pPr>
        <w:rPr>
          <w:rFonts w:asciiTheme="minorHAnsi" w:hAnsiTheme="minorHAnsi" w:cstheme="minorHAnsi"/>
          <w:sz w:val="22"/>
          <w:szCs w:val="22"/>
        </w:rPr>
      </w:pPr>
    </w:p>
    <w:p w14:paraId="3BBD2743" w14:textId="77777777" w:rsidR="000D0AB5" w:rsidRPr="006F7E28" w:rsidRDefault="000D0AB5" w:rsidP="000D0AB5">
      <w:pPr>
        <w:numPr>
          <w:ilvl w:val="0"/>
          <w:numId w:val="6"/>
        </w:numPr>
        <w:jc w:val="center"/>
        <w:rPr>
          <w:rFonts w:asciiTheme="minorHAnsi" w:hAnsiTheme="minorHAnsi" w:cstheme="minorHAnsi"/>
          <w:b/>
          <w:sz w:val="22"/>
          <w:szCs w:val="22"/>
        </w:rPr>
      </w:pPr>
    </w:p>
    <w:p w14:paraId="629809EF" w14:textId="77777777" w:rsidR="000D0AB5" w:rsidRPr="006F7E28" w:rsidRDefault="000D0AB5" w:rsidP="000D0AB5">
      <w:pPr>
        <w:ind w:left="360"/>
        <w:jc w:val="center"/>
        <w:rPr>
          <w:rFonts w:asciiTheme="minorHAnsi" w:hAnsiTheme="minorHAnsi" w:cstheme="minorHAnsi"/>
          <w:b/>
          <w:sz w:val="22"/>
          <w:szCs w:val="22"/>
        </w:rPr>
      </w:pPr>
      <w:r w:rsidRPr="006F7E28">
        <w:rPr>
          <w:rFonts w:asciiTheme="minorHAnsi" w:hAnsiTheme="minorHAnsi" w:cstheme="minorHAnsi"/>
          <w:b/>
          <w:sz w:val="22"/>
          <w:szCs w:val="22"/>
        </w:rPr>
        <w:t>Čas, místo a podmínky plnění</w:t>
      </w:r>
    </w:p>
    <w:p w14:paraId="7DC1F26F" w14:textId="77777777" w:rsidR="000D0AB5" w:rsidRPr="006F7E28" w:rsidRDefault="000D0AB5" w:rsidP="000D0AB5">
      <w:pPr>
        <w:ind w:left="360"/>
        <w:jc w:val="center"/>
        <w:rPr>
          <w:rFonts w:asciiTheme="minorHAnsi" w:hAnsiTheme="minorHAnsi" w:cstheme="minorHAnsi"/>
          <w:b/>
          <w:sz w:val="22"/>
          <w:szCs w:val="22"/>
        </w:rPr>
      </w:pPr>
    </w:p>
    <w:p w14:paraId="147E79A6" w14:textId="77777777" w:rsidR="000D0AB5" w:rsidRPr="002E3747" w:rsidRDefault="000D0AB5" w:rsidP="000D0AB5">
      <w:pPr>
        <w:numPr>
          <w:ilvl w:val="0"/>
          <w:numId w:val="22"/>
        </w:numPr>
        <w:spacing w:before="120"/>
        <w:ind w:left="357" w:hanging="357"/>
        <w:jc w:val="both"/>
        <w:rPr>
          <w:rFonts w:asciiTheme="minorHAnsi" w:hAnsiTheme="minorHAnsi" w:cs="Arial"/>
          <w:sz w:val="22"/>
          <w:szCs w:val="22"/>
        </w:rPr>
      </w:pPr>
      <w:r w:rsidRPr="006F7E28">
        <w:rPr>
          <w:rFonts w:asciiTheme="minorHAnsi" w:hAnsiTheme="minorHAnsi" w:cstheme="minorHAnsi"/>
          <w:sz w:val="22"/>
          <w:szCs w:val="22"/>
        </w:rPr>
        <w:t>Servisní služby budou Zhotovitelem prováděny na základě písemn</w:t>
      </w:r>
      <w:r>
        <w:rPr>
          <w:rFonts w:asciiTheme="minorHAnsi" w:hAnsiTheme="minorHAnsi" w:cstheme="minorHAnsi"/>
          <w:sz w:val="22"/>
          <w:szCs w:val="22"/>
        </w:rPr>
        <w:t>ých</w:t>
      </w:r>
      <w:r w:rsidRPr="006F7E28">
        <w:rPr>
          <w:rFonts w:asciiTheme="minorHAnsi" w:hAnsiTheme="minorHAnsi" w:cstheme="minorHAnsi"/>
          <w:sz w:val="22"/>
          <w:szCs w:val="22"/>
        </w:rPr>
        <w:t xml:space="preserve"> </w:t>
      </w:r>
      <w:r w:rsidRPr="000337CD">
        <w:rPr>
          <w:rFonts w:asciiTheme="minorHAnsi" w:hAnsiTheme="minorHAnsi" w:cs="Arial"/>
          <w:sz w:val="22"/>
          <w:szCs w:val="22"/>
        </w:rPr>
        <w:t>objednávek zaslaných</w:t>
      </w:r>
      <w:r w:rsidRPr="006F7E28">
        <w:rPr>
          <w:rFonts w:asciiTheme="minorHAnsi" w:hAnsiTheme="minorHAnsi" w:cstheme="minorHAnsi"/>
          <w:sz w:val="22"/>
          <w:szCs w:val="22"/>
        </w:rPr>
        <w:t xml:space="preserve"> Objednatelem kontaktnímu místu Zhotovitele</w:t>
      </w:r>
      <w:r>
        <w:rPr>
          <w:rFonts w:asciiTheme="minorHAnsi" w:hAnsiTheme="minorHAnsi" w:cstheme="minorHAnsi"/>
          <w:sz w:val="22"/>
          <w:szCs w:val="22"/>
        </w:rPr>
        <w:t xml:space="preserve"> </w:t>
      </w:r>
      <w:r>
        <w:rPr>
          <w:rFonts w:asciiTheme="minorHAnsi" w:hAnsiTheme="minorHAnsi" w:cs="Arial"/>
          <w:sz w:val="22"/>
          <w:szCs w:val="22"/>
        </w:rPr>
        <w:t>uvedenému v čl. V. odst. 11. této Smlouvy.</w:t>
      </w:r>
    </w:p>
    <w:p w14:paraId="530D8961" w14:textId="390549CF"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Místem plnění je sídlo Objednatele, </w:t>
      </w:r>
      <w:r w:rsidR="008D2200">
        <w:rPr>
          <w:rFonts w:asciiTheme="minorHAnsi" w:hAnsiTheme="minorHAnsi" w:cstheme="minorHAnsi"/>
          <w:sz w:val="22"/>
          <w:szCs w:val="22"/>
        </w:rPr>
        <w:t>Oddělení klinické biochemie</w:t>
      </w:r>
      <w:r>
        <w:rPr>
          <w:rFonts w:asciiTheme="minorHAnsi" w:hAnsiTheme="minorHAnsi" w:cstheme="minorHAnsi"/>
          <w:sz w:val="22"/>
          <w:szCs w:val="22"/>
        </w:rPr>
        <w:t xml:space="preserve">, </w:t>
      </w:r>
      <w:r w:rsidRPr="006F7E28">
        <w:rPr>
          <w:rFonts w:asciiTheme="minorHAnsi" w:hAnsiTheme="minorHAnsi" w:cstheme="minorHAnsi"/>
          <w:sz w:val="22"/>
          <w:szCs w:val="22"/>
        </w:rPr>
        <w:t>nebude-li v konkrétním případě dohodnuto jinak.</w:t>
      </w:r>
    </w:p>
    <w:p w14:paraId="495C314B"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Objednatel se zavazuje neprodleně informovat Zhotovitele o závadě na přístroji, neprovádět na něm samostatně žádné úpravy či zásahy, pokud k tomu nebyl dříve proškolen a umožnit Zhotoviteli opravu přístroje.</w:t>
      </w:r>
    </w:p>
    <w:p w14:paraId="70DBE907"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Závady</w:t>
      </w:r>
      <w:r>
        <w:rPr>
          <w:rFonts w:asciiTheme="minorHAnsi" w:hAnsiTheme="minorHAnsi" w:cstheme="minorHAnsi"/>
          <w:sz w:val="22"/>
          <w:szCs w:val="22"/>
        </w:rPr>
        <w:t xml:space="preserve"> přístroje</w:t>
      </w:r>
      <w:r w:rsidRPr="006F7E28">
        <w:rPr>
          <w:rFonts w:asciiTheme="minorHAnsi" w:hAnsiTheme="minorHAnsi" w:cstheme="minorHAnsi"/>
          <w:sz w:val="22"/>
          <w:szCs w:val="22"/>
        </w:rPr>
        <w:t xml:space="preserve"> budou nahlašovány </w:t>
      </w:r>
      <w:r>
        <w:rPr>
          <w:rFonts w:asciiTheme="minorHAnsi" w:hAnsiTheme="minorHAnsi" w:cstheme="minorHAnsi"/>
          <w:sz w:val="22"/>
          <w:szCs w:val="22"/>
        </w:rPr>
        <w:t>formou mailové zprávy na</w:t>
      </w:r>
      <w:r w:rsidRPr="006F7E28">
        <w:rPr>
          <w:rFonts w:asciiTheme="minorHAnsi" w:hAnsiTheme="minorHAnsi" w:cstheme="minorHAnsi"/>
          <w:sz w:val="22"/>
          <w:szCs w:val="22"/>
        </w:rPr>
        <w:t xml:space="preserve"> kontaktní adresu Zhotovitele uvedenou </w:t>
      </w:r>
      <w:r>
        <w:rPr>
          <w:rFonts w:asciiTheme="minorHAnsi" w:hAnsiTheme="minorHAnsi" w:cs="Arial"/>
          <w:sz w:val="22"/>
          <w:szCs w:val="22"/>
        </w:rPr>
        <w:t>v čl. V. odst. 11. této Smlouvy</w:t>
      </w:r>
      <w:r w:rsidRPr="006F7E28">
        <w:rPr>
          <w:rFonts w:asciiTheme="minorHAnsi" w:hAnsiTheme="minorHAnsi" w:cstheme="minorHAnsi"/>
          <w:sz w:val="22"/>
          <w:szCs w:val="22"/>
        </w:rPr>
        <w:t xml:space="preserve"> níže, případně též telefonicky na telefonní číslo uvedené níže. Ohlašování závad</w:t>
      </w:r>
      <w:r>
        <w:rPr>
          <w:rFonts w:asciiTheme="minorHAnsi" w:hAnsiTheme="minorHAnsi" w:cstheme="minorHAnsi"/>
          <w:sz w:val="22"/>
          <w:szCs w:val="22"/>
        </w:rPr>
        <w:t xml:space="preserve"> přístroje</w:t>
      </w:r>
      <w:r w:rsidRPr="006F7E28">
        <w:rPr>
          <w:rFonts w:asciiTheme="minorHAnsi" w:hAnsiTheme="minorHAnsi" w:cstheme="minorHAnsi"/>
          <w:sz w:val="22"/>
          <w:szCs w:val="22"/>
        </w:rPr>
        <w:t xml:space="preserve"> ze strany Objednatele bude obsahovat datum nahlášení závady, projev - popis závady a jméno kontaktní osoby Objednatele. </w:t>
      </w:r>
    </w:p>
    <w:p w14:paraId="3F87A921"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Servisní služby budou prováděny v době podle domluvy se zástupcem uživatele – Objednatele přístroje. </w:t>
      </w:r>
    </w:p>
    <w:p w14:paraId="52702CEE" w14:textId="77777777" w:rsidR="000D0AB5" w:rsidRPr="00031B97" w:rsidRDefault="000D0AB5" w:rsidP="000D0AB5">
      <w:pPr>
        <w:numPr>
          <w:ilvl w:val="0"/>
          <w:numId w:val="22"/>
        </w:numPr>
        <w:spacing w:before="120"/>
        <w:jc w:val="both"/>
        <w:rPr>
          <w:rFonts w:asciiTheme="minorHAnsi" w:hAnsiTheme="minorHAnsi" w:cstheme="minorHAnsi"/>
          <w:sz w:val="22"/>
          <w:szCs w:val="22"/>
        </w:rPr>
      </w:pPr>
      <w:r w:rsidRPr="00031B97">
        <w:rPr>
          <w:rFonts w:asciiTheme="minorHAnsi" w:hAnsiTheme="minorHAnsi" w:cstheme="minorHAnsi"/>
          <w:sz w:val="22"/>
          <w:szCs w:val="22"/>
        </w:rPr>
        <w:t>Zhotovitel se zavazuje dokončit Servisní služby – práce spojené s údržbou/BTK ve lhůtě uvedené v písemné objednávce.</w:t>
      </w:r>
    </w:p>
    <w:p w14:paraId="34788D6A" w14:textId="77777777" w:rsidR="000D0AB5" w:rsidRPr="00031B97" w:rsidRDefault="000D0AB5" w:rsidP="000D0AB5">
      <w:pPr>
        <w:numPr>
          <w:ilvl w:val="0"/>
          <w:numId w:val="22"/>
        </w:numPr>
        <w:spacing w:before="120"/>
        <w:jc w:val="both"/>
        <w:rPr>
          <w:rFonts w:asciiTheme="minorHAnsi" w:hAnsiTheme="minorHAnsi" w:cstheme="minorHAnsi"/>
          <w:sz w:val="22"/>
          <w:szCs w:val="22"/>
        </w:rPr>
      </w:pPr>
      <w:r w:rsidRPr="00031B97">
        <w:rPr>
          <w:rFonts w:asciiTheme="minorHAnsi" w:hAnsiTheme="minorHAnsi" w:cstheme="minorHAnsi"/>
          <w:sz w:val="22"/>
          <w:szCs w:val="22"/>
        </w:rPr>
        <w:t>Zhotovitel je povinen zajistit nástup servisního technika na opravu nahlášené závady do 72 hodin od odeslání objednávky a nahlášení závady. Samotné odstranění závady bude provedeno nejpozději do 48 hodin od nástupu technika k opravě.</w:t>
      </w:r>
    </w:p>
    <w:p w14:paraId="0FD5E504" w14:textId="77777777" w:rsidR="000D0AB5" w:rsidRPr="00FF409C" w:rsidRDefault="000D0AB5" w:rsidP="000D0AB5">
      <w:pPr>
        <w:numPr>
          <w:ilvl w:val="0"/>
          <w:numId w:val="22"/>
        </w:numPr>
        <w:spacing w:before="120"/>
        <w:jc w:val="both"/>
        <w:rPr>
          <w:rFonts w:asciiTheme="minorHAnsi" w:hAnsiTheme="minorHAnsi" w:cstheme="minorHAnsi"/>
          <w:sz w:val="22"/>
          <w:szCs w:val="22"/>
        </w:rPr>
      </w:pPr>
      <w:r w:rsidRPr="00031B97">
        <w:rPr>
          <w:rFonts w:asciiTheme="minorHAnsi" w:hAnsiTheme="minorHAnsi" w:cs="Arial"/>
          <w:sz w:val="22"/>
          <w:szCs w:val="22"/>
        </w:rPr>
        <w:lastRenderedPageBreak/>
        <w:t>Opravy, u kterých cena použitých náhradních dílů nepřekročí</w:t>
      </w:r>
      <w:r w:rsidRPr="000B1B65">
        <w:rPr>
          <w:rFonts w:asciiTheme="minorHAnsi" w:hAnsiTheme="minorHAnsi" w:cs="Arial"/>
          <w:sz w:val="22"/>
          <w:szCs w:val="22"/>
        </w:rPr>
        <w:t xml:space="preserve"> částku 50.000,- Kč bez DPH</w:t>
      </w:r>
      <w:r w:rsidRPr="004D069C">
        <w:rPr>
          <w:rFonts w:asciiTheme="minorHAnsi" w:hAnsiTheme="minorHAnsi" w:cs="Arial"/>
          <w:sz w:val="22"/>
          <w:szCs w:val="22"/>
        </w:rPr>
        <w:t xml:space="preserve">, budou provedeny bez zbytečného odkladu. V případě, že cena náhradního </w:t>
      </w:r>
      <w:r>
        <w:rPr>
          <w:rFonts w:asciiTheme="minorHAnsi" w:hAnsiTheme="minorHAnsi" w:cs="Arial"/>
          <w:sz w:val="22"/>
          <w:szCs w:val="22"/>
        </w:rPr>
        <w:t>dílu uvedenou</w:t>
      </w:r>
      <w:r w:rsidRPr="004D069C">
        <w:rPr>
          <w:rFonts w:asciiTheme="minorHAnsi" w:hAnsiTheme="minorHAnsi" w:cs="Arial"/>
          <w:sz w:val="22"/>
          <w:szCs w:val="22"/>
        </w:rPr>
        <w:t xml:space="preserve"> částku překročí, je Zhotovitel povinen předložit Objednateli neprodleně cenovou nabídku k písemnému odsouhlasení. Cenové nabídky bude Zhotovitel zasílat e-mailem na kontaktní místo Objednatele (uvedeno v čl.</w:t>
      </w:r>
      <w:r>
        <w:rPr>
          <w:rFonts w:asciiTheme="minorHAnsi" w:hAnsiTheme="minorHAnsi" w:cs="Arial"/>
          <w:sz w:val="22"/>
          <w:szCs w:val="22"/>
        </w:rPr>
        <w:t xml:space="preserve"> V. odst. 12.</w:t>
      </w:r>
      <w:r w:rsidRPr="004D069C">
        <w:rPr>
          <w:rFonts w:asciiTheme="minorHAnsi" w:hAnsiTheme="minorHAnsi" w:cs="Arial"/>
          <w:sz w:val="22"/>
          <w:szCs w:val="22"/>
        </w:rPr>
        <w:t xml:space="preserve"> této Smlouvy). Objednatel se zavazuje, bez zbytečného odkladu Zhotoviteli potvrdit nebo odmítnout cenovou nabídku a s tím související opravu</w:t>
      </w:r>
      <w:r>
        <w:rPr>
          <w:rFonts w:asciiTheme="minorHAnsi" w:hAnsiTheme="minorHAnsi" w:cs="Arial"/>
          <w:sz w:val="22"/>
          <w:szCs w:val="22"/>
        </w:rPr>
        <w:t>.</w:t>
      </w:r>
    </w:p>
    <w:p w14:paraId="1BBF8533"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Objednatel se zavazuje umožnit přístup pověřené osoby Zhotovitele k přístroji za účelem diagnostikování a opravy závady a zajistí přítomnost alespoň jedné pověřené osoby Objednatele po dobu přítomnosti pověřené osoby Zhotovitele. Zhotovitel zajistí veškeré informace a dokumentaci, které jsou nutné k diagnostice a odstranění závady.</w:t>
      </w:r>
    </w:p>
    <w:p w14:paraId="1D65B897"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Objednatel se touto Smlouvou zavazuje poskytnout Zhotoviteli odpovídající součinnost při poskytování Servisních </w:t>
      </w:r>
      <w:r>
        <w:rPr>
          <w:rFonts w:asciiTheme="minorHAnsi" w:hAnsiTheme="minorHAnsi" w:cstheme="minorHAnsi"/>
          <w:sz w:val="22"/>
          <w:szCs w:val="22"/>
        </w:rPr>
        <w:t xml:space="preserve">služeb </w:t>
      </w:r>
      <w:r w:rsidRPr="006F7E28">
        <w:rPr>
          <w:rFonts w:asciiTheme="minorHAnsi" w:hAnsiTheme="minorHAnsi" w:cstheme="minorHAnsi"/>
          <w:sz w:val="22"/>
          <w:szCs w:val="22"/>
        </w:rPr>
        <w:t>v souladu s touto Smlouvou.</w:t>
      </w:r>
    </w:p>
    <w:p w14:paraId="62674222" w14:textId="77777777" w:rsidR="000D0AB5" w:rsidRPr="008E296D"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Kontaktní místo </w:t>
      </w:r>
      <w:r w:rsidRPr="008E296D">
        <w:rPr>
          <w:rFonts w:asciiTheme="minorHAnsi" w:hAnsiTheme="minorHAnsi" w:cstheme="minorHAnsi"/>
          <w:sz w:val="22"/>
          <w:szCs w:val="22"/>
        </w:rPr>
        <w:t xml:space="preserve">Zhotovitele pro zasílání objednávek a hlášení závad: tel: Bude doplněno, email: Bude doplněno. </w:t>
      </w:r>
    </w:p>
    <w:p w14:paraId="2E6104EB" w14:textId="03BA1C42" w:rsidR="000D0AB5" w:rsidRPr="006F7E28" w:rsidRDefault="000D0AB5" w:rsidP="000D0AB5">
      <w:pPr>
        <w:numPr>
          <w:ilvl w:val="0"/>
          <w:numId w:val="22"/>
        </w:numPr>
        <w:spacing w:before="120"/>
        <w:jc w:val="both"/>
        <w:rPr>
          <w:rFonts w:asciiTheme="minorHAnsi" w:hAnsiTheme="minorHAnsi" w:cstheme="minorHAnsi"/>
          <w:sz w:val="22"/>
          <w:szCs w:val="22"/>
        </w:rPr>
      </w:pPr>
      <w:r w:rsidRPr="008E296D">
        <w:rPr>
          <w:rFonts w:asciiTheme="minorHAnsi" w:hAnsiTheme="minorHAnsi" w:cstheme="minorHAnsi"/>
          <w:sz w:val="22"/>
          <w:szCs w:val="22"/>
        </w:rPr>
        <w:t>Kontaktní místo Objednatele pro zasílání protokolů a servisních výkazů:</w:t>
      </w:r>
      <w:r w:rsidRPr="006F7E28">
        <w:rPr>
          <w:rFonts w:asciiTheme="minorHAnsi" w:hAnsiTheme="minorHAnsi" w:cstheme="minorHAnsi"/>
          <w:sz w:val="22"/>
          <w:szCs w:val="22"/>
        </w:rPr>
        <w:t xml:space="preserve"> </w:t>
      </w:r>
      <w:r w:rsidR="008D2200">
        <w:rPr>
          <w:rFonts w:asciiTheme="minorHAnsi" w:hAnsiTheme="minorHAnsi" w:cstheme="minorHAnsi"/>
          <w:sz w:val="22"/>
          <w:szCs w:val="22"/>
        </w:rPr>
        <w:t xml:space="preserve">Oddělení klinické biochemie, MMN, a.s., nemocnice Jilemnice, Ing. Barbora Gottwaldová, vedoucí OKB, </w:t>
      </w:r>
      <w:hyperlink r:id="rId9" w:history="1">
        <w:r w:rsidR="008D2200" w:rsidRPr="00415484">
          <w:rPr>
            <w:rStyle w:val="Hypertextovodkaz"/>
            <w:rFonts w:asciiTheme="minorHAnsi" w:hAnsiTheme="minorHAnsi" w:cstheme="minorHAnsi"/>
            <w:sz w:val="22"/>
            <w:szCs w:val="22"/>
          </w:rPr>
          <w:t>barbora.gottwaldova@nemjil.cz</w:t>
        </w:r>
      </w:hyperlink>
      <w:r w:rsidR="008D2200">
        <w:rPr>
          <w:rFonts w:asciiTheme="minorHAnsi" w:hAnsiTheme="minorHAnsi" w:cstheme="minorHAnsi"/>
          <w:sz w:val="22"/>
          <w:szCs w:val="22"/>
        </w:rPr>
        <w:t xml:space="preserve"> , tel.: 481 551 340. </w:t>
      </w:r>
    </w:p>
    <w:p w14:paraId="5B067ACB" w14:textId="77777777" w:rsidR="000D0AB5" w:rsidRPr="006F7E28" w:rsidRDefault="000D0AB5" w:rsidP="000D0AB5">
      <w:pPr>
        <w:numPr>
          <w:ilvl w:val="0"/>
          <w:numId w:val="22"/>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O provedené Servisní službě bude sepsán servisní výkaz, který bude </w:t>
      </w:r>
      <w:r>
        <w:rPr>
          <w:rFonts w:asciiTheme="minorHAnsi" w:hAnsiTheme="minorHAnsi" w:cstheme="minorHAnsi"/>
          <w:sz w:val="22"/>
          <w:szCs w:val="22"/>
        </w:rPr>
        <w:t>podepsán oběma smluvními stranami</w:t>
      </w:r>
      <w:r w:rsidRPr="006F7E28">
        <w:rPr>
          <w:rFonts w:asciiTheme="minorHAnsi" w:hAnsiTheme="minorHAnsi" w:cstheme="minorHAnsi"/>
          <w:sz w:val="22"/>
          <w:szCs w:val="22"/>
        </w:rPr>
        <w:t>.</w:t>
      </w:r>
      <w:r>
        <w:rPr>
          <w:rFonts w:asciiTheme="minorHAnsi" w:hAnsiTheme="minorHAnsi" w:cstheme="minorHAnsi"/>
          <w:sz w:val="22"/>
          <w:szCs w:val="22"/>
        </w:rPr>
        <w:t xml:space="preserve"> </w:t>
      </w:r>
    </w:p>
    <w:p w14:paraId="2F5A8379" w14:textId="77777777" w:rsidR="000D0AB5" w:rsidRPr="00AB3319" w:rsidRDefault="000D0AB5" w:rsidP="000D0AB5">
      <w:pPr>
        <w:numPr>
          <w:ilvl w:val="0"/>
          <w:numId w:val="22"/>
        </w:numPr>
        <w:spacing w:before="120"/>
        <w:jc w:val="both"/>
        <w:rPr>
          <w:rFonts w:asciiTheme="minorHAnsi" w:hAnsiTheme="minorHAnsi" w:cstheme="minorHAnsi"/>
          <w:sz w:val="22"/>
          <w:szCs w:val="22"/>
        </w:rPr>
      </w:pPr>
      <w:r w:rsidRPr="00AB3319">
        <w:rPr>
          <w:rFonts w:asciiTheme="minorHAnsi" w:hAnsiTheme="minorHAnsi" w:cstheme="minorHAnsi"/>
          <w:sz w:val="22"/>
          <w:szCs w:val="22"/>
        </w:rPr>
        <w:t xml:space="preserve">V případě, že bude součástí servisní činnosti i software (dále jen SW) přístroje, doloží Zhotovitel čestné prohlášení, že SW splňuje podmínky a požadavky Nařízení Evropského parlamentu a Rady (EU) 2016/679, o ochraně fyzických osob v souvislosti se zpracováním osobních údajů a o volném pohybu těchto údajů a o zrušení směrnice 95/46/ES (obecné nařízení o ochraně osobních údajů). Úplné znění Nařízení je k dispozici na adrese: </w:t>
      </w:r>
    </w:p>
    <w:p w14:paraId="3E727979" w14:textId="77777777" w:rsidR="000D0AB5" w:rsidRDefault="000D0AB5" w:rsidP="000D0AB5">
      <w:pPr>
        <w:spacing w:before="120"/>
        <w:ind w:left="360"/>
        <w:rPr>
          <w:rFonts w:asciiTheme="minorHAnsi" w:hAnsiTheme="minorHAnsi" w:cstheme="minorHAnsi"/>
          <w:sz w:val="22"/>
          <w:szCs w:val="22"/>
        </w:rPr>
      </w:pPr>
      <w:hyperlink r:id="rId10" w:history="1">
        <w:r w:rsidRPr="00AB3319">
          <w:rPr>
            <w:rStyle w:val="Hypertextovodkaz"/>
            <w:rFonts w:asciiTheme="minorHAnsi" w:hAnsiTheme="minorHAnsi" w:cstheme="minorHAnsi"/>
            <w:sz w:val="22"/>
            <w:szCs w:val="22"/>
          </w:rPr>
          <w:t>http://eur-lex.europa.eu/legal-content/CS/TXT/HTML/?uri=CELEX:32016R0679&amp;from=EN</w:t>
        </w:r>
      </w:hyperlink>
      <w:r w:rsidRPr="006F7E28">
        <w:rPr>
          <w:rFonts w:asciiTheme="minorHAnsi" w:hAnsiTheme="minorHAnsi" w:cstheme="minorHAnsi"/>
          <w:sz w:val="22"/>
          <w:szCs w:val="22"/>
        </w:rPr>
        <w:t xml:space="preserve"> </w:t>
      </w:r>
    </w:p>
    <w:p w14:paraId="48AAD97E" w14:textId="77777777" w:rsidR="000D0AB5" w:rsidRPr="006F7E28" w:rsidRDefault="000D0AB5" w:rsidP="000D0AB5">
      <w:pPr>
        <w:spacing w:before="120"/>
        <w:ind w:left="360"/>
        <w:rPr>
          <w:rFonts w:asciiTheme="minorHAnsi" w:hAnsiTheme="minorHAnsi" w:cstheme="minorHAnsi"/>
          <w:sz w:val="22"/>
          <w:szCs w:val="22"/>
        </w:rPr>
      </w:pPr>
    </w:p>
    <w:p w14:paraId="5D669C00" w14:textId="77777777" w:rsidR="000D0AB5" w:rsidRPr="006F7E28" w:rsidRDefault="000D0AB5" w:rsidP="000D0AB5">
      <w:pPr>
        <w:numPr>
          <w:ilvl w:val="0"/>
          <w:numId w:val="6"/>
        </w:numPr>
        <w:jc w:val="center"/>
        <w:rPr>
          <w:rFonts w:asciiTheme="minorHAnsi" w:hAnsiTheme="minorHAnsi" w:cstheme="minorHAnsi"/>
          <w:b/>
          <w:sz w:val="22"/>
          <w:szCs w:val="22"/>
        </w:rPr>
      </w:pPr>
    </w:p>
    <w:p w14:paraId="447B950D" w14:textId="77777777" w:rsidR="000D0AB5" w:rsidRPr="006F7E28" w:rsidRDefault="000D0AB5" w:rsidP="000D0AB5">
      <w:pPr>
        <w:jc w:val="center"/>
        <w:rPr>
          <w:rFonts w:asciiTheme="minorHAnsi" w:hAnsiTheme="minorHAnsi" w:cstheme="minorHAnsi"/>
          <w:b/>
          <w:sz w:val="22"/>
          <w:szCs w:val="22"/>
        </w:rPr>
      </w:pPr>
      <w:r w:rsidRPr="006F7E28">
        <w:rPr>
          <w:rFonts w:asciiTheme="minorHAnsi" w:hAnsiTheme="minorHAnsi" w:cstheme="minorHAnsi"/>
          <w:b/>
          <w:sz w:val="22"/>
          <w:szCs w:val="22"/>
        </w:rPr>
        <w:t>Záruka</w:t>
      </w:r>
    </w:p>
    <w:p w14:paraId="5411E086" w14:textId="77777777" w:rsidR="000D0AB5" w:rsidRPr="006F7E28" w:rsidRDefault="000D0AB5" w:rsidP="000D0AB5">
      <w:pPr>
        <w:numPr>
          <w:ilvl w:val="0"/>
          <w:numId w:val="23"/>
        </w:numPr>
        <w:ind w:hanging="357"/>
        <w:jc w:val="both"/>
        <w:rPr>
          <w:rFonts w:asciiTheme="minorHAnsi" w:hAnsiTheme="minorHAnsi" w:cstheme="minorHAnsi"/>
          <w:sz w:val="22"/>
          <w:szCs w:val="22"/>
        </w:rPr>
      </w:pPr>
      <w:r w:rsidRPr="006F7E28">
        <w:rPr>
          <w:rFonts w:asciiTheme="minorHAnsi" w:hAnsiTheme="minorHAnsi" w:cstheme="minorHAnsi"/>
          <w:sz w:val="22"/>
          <w:szCs w:val="22"/>
        </w:rPr>
        <w:t xml:space="preserve">Zhotovitel poskytuje na provedené </w:t>
      </w:r>
      <w:r>
        <w:rPr>
          <w:rFonts w:asciiTheme="minorHAnsi" w:hAnsiTheme="minorHAnsi" w:cstheme="minorHAnsi"/>
          <w:sz w:val="22"/>
          <w:szCs w:val="22"/>
        </w:rPr>
        <w:t>S</w:t>
      </w:r>
      <w:r w:rsidRPr="006F7E28">
        <w:rPr>
          <w:rFonts w:asciiTheme="minorHAnsi" w:hAnsiTheme="minorHAnsi" w:cstheme="minorHAnsi"/>
          <w:sz w:val="22"/>
          <w:szCs w:val="22"/>
        </w:rPr>
        <w:t xml:space="preserve">ervisní </w:t>
      </w:r>
      <w:r>
        <w:rPr>
          <w:rFonts w:asciiTheme="minorHAnsi" w:hAnsiTheme="minorHAnsi" w:cstheme="minorHAnsi"/>
          <w:sz w:val="22"/>
          <w:szCs w:val="22"/>
        </w:rPr>
        <w:t xml:space="preserve">služby </w:t>
      </w:r>
      <w:r w:rsidRPr="006F7E28">
        <w:rPr>
          <w:rFonts w:asciiTheme="minorHAnsi" w:hAnsiTheme="minorHAnsi" w:cstheme="minorHAnsi"/>
          <w:sz w:val="22"/>
          <w:szCs w:val="22"/>
        </w:rPr>
        <w:t xml:space="preserve">záruční dobu 6 měsíců od data </w:t>
      </w:r>
      <w:r>
        <w:rPr>
          <w:rFonts w:asciiTheme="minorHAnsi" w:hAnsiTheme="minorHAnsi" w:cstheme="minorHAnsi"/>
          <w:sz w:val="22"/>
          <w:szCs w:val="22"/>
        </w:rPr>
        <w:t xml:space="preserve">podpisu servisního výkazu. </w:t>
      </w:r>
      <w:r w:rsidRPr="006F7E28">
        <w:rPr>
          <w:rFonts w:asciiTheme="minorHAnsi" w:hAnsiTheme="minorHAnsi" w:cstheme="minorHAnsi"/>
          <w:sz w:val="22"/>
          <w:szCs w:val="22"/>
        </w:rPr>
        <w:t xml:space="preserve">Záruka na vyměněné náhradní díly je poskytována po dobu 6 měsíců od </w:t>
      </w:r>
      <w:r>
        <w:rPr>
          <w:rFonts w:asciiTheme="minorHAnsi" w:hAnsiTheme="minorHAnsi" w:cstheme="minorHAnsi"/>
          <w:sz w:val="22"/>
          <w:szCs w:val="22"/>
        </w:rPr>
        <w:t xml:space="preserve">data podpisu Protokolu </w:t>
      </w:r>
      <w:r>
        <w:rPr>
          <w:rFonts w:asciiTheme="minorHAnsi" w:hAnsiTheme="minorHAnsi" w:cs="Arial"/>
          <w:sz w:val="22"/>
          <w:szCs w:val="22"/>
        </w:rPr>
        <w:t>oprávněnými zástupci obou smluvních stran</w:t>
      </w:r>
      <w:r w:rsidRPr="006F7E28">
        <w:rPr>
          <w:rFonts w:asciiTheme="minorHAnsi" w:hAnsiTheme="minorHAnsi" w:cstheme="minorHAnsi"/>
          <w:sz w:val="22"/>
          <w:szCs w:val="22"/>
        </w:rPr>
        <w:t xml:space="preserve">. </w:t>
      </w:r>
    </w:p>
    <w:p w14:paraId="4CDF557D" w14:textId="77777777" w:rsidR="000D0AB5" w:rsidRDefault="000D0AB5" w:rsidP="000D0AB5">
      <w:pPr>
        <w:numPr>
          <w:ilvl w:val="0"/>
          <w:numId w:val="23"/>
        </w:numPr>
        <w:spacing w:before="60" w:after="60"/>
        <w:jc w:val="both"/>
        <w:rPr>
          <w:rFonts w:asciiTheme="minorHAnsi" w:hAnsiTheme="minorHAnsi" w:cstheme="minorHAnsi"/>
          <w:sz w:val="22"/>
          <w:szCs w:val="22"/>
        </w:rPr>
      </w:pPr>
      <w:r w:rsidRPr="006F7E28">
        <w:rPr>
          <w:rFonts w:asciiTheme="minorHAnsi" w:hAnsiTheme="minorHAnsi" w:cstheme="minorHAnsi"/>
          <w:sz w:val="22"/>
          <w:szCs w:val="22"/>
        </w:rPr>
        <w:t>Záruka se vztahuje i na závady způsobené vadou materiálu nebo výrobní vadou náhradních dílů dodaných v</w:t>
      </w:r>
      <w:r>
        <w:rPr>
          <w:rFonts w:asciiTheme="minorHAnsi" w:hAnsiTheme="minorHAnsi" w:cstheme="minorHAnsi"/>
          <w:sz w:val="22"/>
          <w:szCs w:val="22"/>
        </w:rPr>
        <w:t> </w:t>
      </w:r>
      <w:r w:rsidRPr="006F7E28">
        <w:rPr>
          <w:rFonts w:asciiTheme="minorHAnsi" w:hAnsiTheme="minorHAnsi" w:cstheme="minorHAnsi"/>
          <w:sz w:val="22"/>
          <w:szCs w:val="22"/>
        </w:rPr>
        <w:t>rámci</w:t>
      </w:r>
      <w:r>
        <w:rPr>
          <w:rFonts w:asciiTheme="minorHAnsi" w:hAnsiTheme="minorHAnsi" w:cstheme="minorHAnsi"/>
          <w:sz w:val="22"/>
          <w:szCs w:val="22"/>
        </w:rPr>
        <w:t xml:space="preserve"> poskytnutých S</w:t>
      </w:r>
      <w:r w:rsidRPr="006F7E28">
        <w:rPr>
          <w:rFonts w:asciiTheme="minorHAnsi" w:hAnsiTheme="minorHAnsi" w:cstheme="minorHAnsi"/>
          <w:sz w:val="22"/>
          <w:szCs w:val="22"/>
        </w:rPr>
        <w:t>ervisní</w:t>
      </w:r>
      <w:r>
        <w:rPr>
          <w:rFonts w:asciiTheme="minorHAnsi" w:hAnsiTheme="minorHAnsi" w:cstheme="minorHAnsi"/>
          <w:sz w:val="22"/>
          <w:szCs w:val="22"/>
        </w:rPr>
        <w:t>ch služeb ze strany Zhotovitele.</w:t>
      </w:r>
    </w:p>
    <w:p w14:paraId="2EDF69F6" w14:textId="77777777" w:rsidR="000D0AB5" w:rsidRDefault="000D0AB5" w:rsidP="000D0AB5">
      <w:pPr>
        <w:spacing w:before="60" w:after="60"/>
        <w:jc w:val="both"/>
        <w:rPr>
          <w:rFonts w:asciiTheme="minorHAnsi" w:hAnsiTheme="minorHAnsi" w:cstheme="minorHAnsi"/>
          <w:sz w:val="22"/>
          <w:szCs w:val="22"/>
        </w:rPr>
      </w:pPr>
    </w:p>
    <w:p w14:paraId="4BF0DC22" w14:textId="77777777" w:rsidR="000D0AB5" w:rsidRPr="006F7E28" w:rsidRDefault="000D0AB5" w:rsidP="000D0AB5">
      <w:pPr>
        <w:numPr>
          <w:ilvl w:val="0"/>
          <w:numId w:val="6"/>
        </w:numPr>
        <w:jc w:val="center"/>
        <w:rPr>
          <w:rFonts w:asciiTheme="minorHAnsi" w:hAnsiTheme="minorHAnsi" w:cstheme="minorHAnsi"/>
          <w:b/>
          <w:sz w:val="22"/>
          <w:szCs w:val="22"/>
        </w:rPr>
      </w:pPr>
    </w:p>
    <w:p w14:paraId="7239CF0D" w14:textId="77777777" w:rsidR="000D0AB5" w:rsidRPr="00ED6536" w:rsidRDefault="000D0AB5" w:rsidP="000D0AB5">
      <w:pPr>
        <w:jc w:val="center"/>
        <w:rPr>
          <w:rFonts w:asciiTheme="minorHAnsi" w:hAnsiTheme="minorHAnsi" w:cstheme="minorHAnsi"/>
          <w:b/>
          <w:sz w:val="22"/>
          <w:szCs w:val="22"/>
        </w:rPr>
      </w:pPr>
      <w:r w:rsidRPr="006F7E28">
        <w:rPr>
          <w:rFonts w:asciiTheme="minorHAnsi" w:hAnsiTheme="minorHAnsi" w:cstheme="minorHAnsi"/>
          <w:b/>
          <w:sz w:val="22"/>
          <w:szCs w:val="22"/>
        </w:rPr>
        <w:t>Sankční ujednání</w:t>
      </w:r>
    </w:p>
    <w:p w14:paraId="2EC92999" w14:textId="77777777" w:rsidR="000D0AB5" w:rsidRPr="00A76E60" w:rsidRDefault="000D0AB5" w:rsidP="000D0AB5">
      <w:pPr>
        <w:numPr>
          <w:ilvl w:val="0"/>
          <w:numId w:val="26"/>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Nebude-li </w:t>
      </w:r>
      <w:r w:rsidRPr="00526308">
        <w:rPr>
          <w:rFonts w:asciiTheme="minorHAnsi" w:hAnsiTheme="minorHAnsi" w:cstheme="minorHAnsi"/>
          <w:sz w:val="22"/>
          <w:szCs w:val="22"/>
        </w:rPr>
        <w:t xml:space="preserve">dodržen nástupní termín dle čl. V. odst. 7 této Smlouvy, zavazuje se Zhotovitel zaplatit </w:t>
      </w:r>
      <w:r w:rsidRPr="00A76E60">
        <w:rPr>
          <w:rFonts w:asciiTheme="minorHAnsi" w:hAnsiTheme="minorHAnsi" w:cstheme="minorHAnsi"/>
          <w:sz w:val="22"/>
          <w:szCs w:val="22"/>
        </w:rPr>
        <w:t xml:space="preserve">Objednateli jednorázovou smluvní pokutu ve výši 1 000,- Kč (jeden tisíc korun českých). Ujednáním o smluvní pokutě není dotčeno právo na náhradu škody způsobené porušením povinnosti, pro které je sjednána smluvní pokuta. </w:t>
      </w:r>
    </w:p>
    <w:p w14:paraId="764DA06E" w14:textId="77777777" w:rsidR="000D0AB5" w:rsidRPr="00A76E60" w:rsidRDefault="000D0AB5" w:rsidP="000D0AB5">
      <w:pPr>
        <w:numPr>
          <w:ilvl w:val="0"/>
          <w:numId w:val="26"/>
        </w:numPr>
        <w:spacing w:before="120"/>
        <w:jc w:val="both"/>
        <w:rPr>
          <w:rFonts w:asciiTheme="minorHAnsi" w:hAnsiTheme="minorHAnsi" w:cs="Arial"/>
          <w:sz w:val="22"/>
          <w:szCs w:val="22"/>
        </w:rPr>
      </w:pPr>
      <w:r w:rsidRPr="00A76E60">
        <w:rPr>
          <w:rFonts w:asciiTheme="minorHAnsi" w:hAnsiTheme="minorHAnsi" w:cs="Arial"/>
          <w:sz w:val="22"/>
          <w:szCs w:val="22"/>
        </w:rPr>
        <w:t>Smluvní strany sjednávají, že v případě nedodržení termínu požadovaného v objednávce a doby plnění dle této Smlouvy, odpovídá Zhotovitel Objednateli za škodu, která jemu nebo třetím osobám v souvislosti s takovým nedodržením termínu vznikne.</w:t>
      </w:r>
    </w:p>
    <w:p w14:paraId="1B10919A" w14:textId="77777777" w:rsidR="000D0AB5" w:rsidRPr="00A76E60" w:rsidRDefault="000D0AB5" w:rsidP="000D0AB5">
      <w:pPr>
        <w:numPr>
          <w:ilvl w:val="0"/>
          <w:numId w:val="26"/>
        </w:numPr>
        <w:spacing w:before="120"/>
        <w:jc w:val="both"/>
        <w:rPr>
          <w:rFonts w:asciiTheme="minorHAnsi" w:hAnsiTheme="minorHAnsi" w:cs="Arial"/>
          <w:sz w:val="22"/>
          <w:szCs w:val="22"/>
        </w:rPr>
      </w:pPr>
      <w:r w:rsidRPr="00A76E60">
        <w:rPr>
          <w:rFonts w:asciiTheme="minorHAnsi" w:hAnsiTheme="minorHAnsi" w:cs="Arial"/>
          <w:sz w:val="22"/>
          <w:szCs w:val="22"/>
        </w:rPr>
        <w:lastRenderedPageBreak/>
        <w:t xml:space="preserve">Smluvní strany sjednávají, že v případě prodlení s plněním Servisních </w:t>
      </w:r>
      <w:r>
        <w:rPr>
          <w:rFonts w:asciiTheme="minorHAnsi" w:hAnsiTheme="minorHAnsi" w:cs="Arial"/>
          <w:sz w:val="22"/>
          <w:szCs w:val="22"/>
        </w:rPr>
        <w:t>služeb</w:t>
      </w:r>
      <w:r w:rsidRPr="00A76E60">
        <w:rPr>
          <w:rFonts w:asciiTheme="minorHAnsi" w:hAnsiTheme="minorHAnsi" w:cs="Arial"/>
          <w:sz w:val="22"/>
          <w:szCs w:val="22"/>
        </w:rPr>
        <w:t xml:space="preserve"> ze strany Zhotovitele v termínech a rozsahu dle této Smlouvy, bude zhotoviteli účtována smluvní pokuta ve výši 500</w:t>
      </w:r>
      <w:r>
        <w:rPr>
          <w:rFonts w:asciiTheme="minorHAnsi" w:hAnsiTheme="minorHAnsi" w:cs="Arial"/>
          <w:sz w:val="22"/>
          <w:szCs w:val="22"/>
        </w:rPr>
        <w:t>,-</w:t>
      </w:r>
      <w:r w:rsidRPr="00A76E60">
        <w:rPr>
          <w:rFonts w:asciiTheme="minorHAnsi" w:hAnsiTheme="minorHAnsi" w:cs="Arial"/>
          <w:sz w:val="22"/>
          <w:szCs w:val="22"/>
        </w:rPr>
        <w:t xml:space="preserve"> Kč </w:t>
      </w:r>
      <w:r>
        <w:rPr>
          <w:rFonts w:asciiTheme="minorHAnsi" w:hAnsiTheme="minorHAnsi" w:cs="Arial"/>
          <w:sz w:val="22"/>
          <w:szCs w:val="22"/>
        </w:rPr>
        <w:t xml:space="preserve">(pět set korun českých) </w:t>
      </w:r>
      <w:r w:rsidRPr="00A76E60">
        <w:rPr>
          <w:rFonts w:asciiTheme="minorHAnsi" w:hAnsiTheme="minorHAnsi" w:cs="Arial"/>
          <w:sz w:val="22"/>
          <w:szCs w:val="22"/>
        </w:rPr>
        <w:t>za každý započatý den prodlení.</w:t>
      </w:r>
    </w:p>
    <w:p w14:paraId="65AE7B50" w14:textId="77777777" w:rsidR="000D0AB5" w:rsidRDefault="000D0AB5" w:rsidP="000D0AB5">
      <w:pPr>
        <w:numPr>
          <w:ilvl w:val="0"/>
          <w:numId w:val="26"/>
        </w:numPr>
        <w:spacing w:before="120"/>
        <w:jc w:val="both"/>
        <w:rPr>
          <w:rFonts w:asciiTheme="minorHAnsi" w:hAnsiTheme="minorHAnsi" w:cstheme="minorHAnsi"/>
          <w:sz w:val="22"/>
          <w:szCs w:val="22"/>
        </w:rPr>
      </w:pPr>
      <w:r w:rsidRPr="006F7E28">
        <w:rPr>
          <w:rFonts w:asciiTheme="minorHAnsi" w:hAnsiTheme="minorHAnsi" w:cstheme="minorHAnsi"/>
          <w:sz w:val="22"/>
          <w:szCs w:val="22"/>
        </w:rPr>
        <w:t xml:space="preserve">Sankce dle tohoto článku Smlouvy se nevztahují na plánované, předem dohodnuté, odstávky přístroje. </w:t>
      </w:r>
    </w:p>
    <w:p w14:paraId="71BD9901" w14:textId="77777777" w:rsidR="000D0AB5" w:rsidRPr="00CB3D9A" w:rsidRDefault="000D0AB5" w:rsidP="000D0AB5">
      <w:pPr>
        <w:numPr>
          <w:ilvl w:val="0"/>
          <w:numId w:val="26"/>
        </w:numPr>
        <w:spacing w:before="120"/>
        <w:jc w:val="both"/>
        <w:rPr>
          <w:rFonts w:asciiTheme="minorHAnsi" w:hAnsiTheme="minorHAnsi" w:cs="Arial"/>
          <w:sz w:val="22"/>
          <w:szCs w:val="22"/>
        </w:rPr>
      </w:pPr>
      <w:r w:rsidRPr="002D3027">
        <w:rPr>
          <w:rFonts w:asciiTheme="minorHAnsi" w:hAnsiTheme="minorHAnsi" w:cs="Arial"/>
          <w:sz w:val="22"/>
          <w:szCs w:val="22"/>
        </w:rPr>
        <w:t>Smluvní strany vylučují aplikaci ust. § 2050 OZ.</w:t>
      </w:r>
    </w:p>
    <w:p w14:paraId="11A3BF9D" w14:textId="77777777" w:rsidR="000D0AB5" w:rsidRDefault="000D0AB5" w:rsidP="000D0AB5">
      <w:pPr>
        <w:numPr>
          <w:ilvl w:val="0"/>
          <w:numId w:val="26"/>
        </w:numPr>
        <w:spacing w:before="120"/>
        <w:jc w:val="both"/>
        <w:rPr>
          <w:rFonts w:asciiTheme="minorHAnsi" w:hAnsiTheme="minorHAnsi" w:cs="Arial"/>
          <w:sz w:val="22"/>
          <w:szCs w:val="22"/>
        </w:rPr>
      </w:pPr>
      <w:r w:rsidRPr="002D3027">
        <w:rPr>
          <w:rFonts w:asciiTheme="minorHAnsi" w:hAnsiTheme="minorHAnsi" w:cs="Arial"/>
          <w:sz w:val="22"/>
          <w:szCs w:val="22"/>
        </w:rPr>
        <w:t>Smluvní pokutu je Zhotovitel povinen zaplatit Objednateli na základě písemné výzvy Objednatele doručené Zhotoviteli, a to do deseti (10) pracovních dnů ode dne obdržení takové výzvy.</w:t>
      </w:r>
    </w:p>
    <w:p w14:paraId="51FAB470" w14:textId="77777777" w:rsidR="000D0AB5" w:rsidRPr="006F7E28" w:rsidRDefault="000D0AB5" w:rsidP="000D0AB5">
      <w:pPr>
        <w:spacing w:before="120"/>
        <w:jc w:val="both"/>
        <w:rPr>
          <w:rFonts w:asciiTheme="minorHAnsi" w:hAnsiTheme="minorHAnsi" w:cstheme="minorHAnsi"/>
          <w:sz w:val="22"/>
          <w:szCs w:val="22"/>
        </w:rPr>
      </w:pPr>
    </w:p>
    <w:p w14:paraId="19E914B1" w14:textId="77777777" w:rsidR="000D0AB5" w:rsidRPr="006F7E28" w:rsidRDefault="000D0AB5" w:rsidP="000D0AB5">
      <w:pPr>
        <w:numPr>
          <w:ilvl w:val="0"/>
          <w:numId w:val="6"/>
        </w:numPr>
        <w:jc w:val="center"/>
        <w:rPr>
          <w:rFonts w:asciiTheme="minorHAnsi" w:hAnsiTheme="minorHAnsi" w:cstheme="minorHAnsi"/>
          <w:b/>
          <w:sz w:val="22"/>
          <w:szCs w:val="22"/>
        </w:rPr>
      </w:pPr>
    </w:p>
    <w:p w14:paraId="1DCB8246" w14:textId="77777777" w:rsidR="000D0AB5" w:rsidRPr="006F7E28" w:rsidRDefault="000D0AB5" w:rsidP="000D0AB5">
      <w:pPr>
        <w:ind w:left="2691" w:firstLine="141"/>
        <w:rPr>
          <w:rFonts w:asciiTheme="minorHAnsi" w:hAnsiTheme="minorHAnsi" w:cstheme="minorHAnsi"/>
          <w:b/>
          <w:sz w:val="22"/>
          <w:szCs w:val="22"/>
        </w:rPr>
      </w:pPr>
      <w:r w:rsidRPr="006F7E28">
        <w:rPr>
          <w:rFonts w:asciiTheme="minorHAnsi" w:hAnsiTheme="minorHAnsi" w:cstheme="minorHAnsi"/>
          <w:b/>
          <w:sz w:val="22"/>
          <w:szCs w:val="22"/>
        </w:rPr>
        <w:t xml:space="preserve">Práva a povinnosti smluvních stran </w:t>
      </w:r>
    </w:p>
    <w:p w14:paraId="23518535" w14:textId="77777777" w:rsidR="000D0AB5" w:rsidRPr="006F7E28" w:rsidRDefault="000D0AB5" w:rsidP="000D0AB5">
      <w:pPr>
        <w:numPr>
          <w:ilvl w:val="0"/>
          <w:numId w:val="27"/>
        </w:numPr>
        <w:spacing w:before="120"/>
        <w:ind w:left="283" w:hanging="357"/>
        <w:jc w:val="both"/>
        <w:rPr>
          <w:rFonts w:asciiTheme="minorHAnsi" w:hAnsiTheme="minorHAnsi" w:cstheme="minorHAnsi"/>
          <w:sz w:val="22"/>
          <w:szCs w:val="22"/>
        </w:rPr>
      </w:pPr>
      <w:r w:rsidRPr="006F7E28">
        <w:rPr>
          <w:rFonts w:asciiTheme="minorHAnsi" w:hAnsiTheme="minorHAnsi" w:cstheme="minorHAnsi"/>
          <w:sz w:val="22"/>
          <w:szCs w:val="22"/>
        </w:rPr>
        <w:t xml:space="preserve">Zhotovitel se zavazuje při provádění </w:t>
      </w:r>
      <w:r>
        <w:rPr>
          <w:rFonts w:asciiTheme="minorHAnsi" w:hAnsiTheme="minorHAnsi" w:cstheme="minorHAnsi"/>
          <w:sz w:val="22"/>
          <w:szCs w:val="22"/>
        </w:rPr>
        <w:t>S</w:t>
      </w:r>
      <w:r w:rsidRPr="006F7E28">
        <w:rPr>
          <w:rFonts w:asciiTheme="minorHAnsi" w:hAnsiTheme="minorHAnsi" w:cstheme="minorHAnsi"/>
          <w:sz w:val="22"/>
          <w:szCs w:val="22"/>
        </w:rPr>
        <w:t xml:space="preserve">ervisních služeb dodržovat veškeré právní předpisy ČR s důrazem na legální zaměstnávání, důstojné pracovní podmínky, spravedlivé odměňování a dodržování bezpečnosti a ochrany zdraví při práci pro všechny osoby, které se budou na provádění </w:t>
      </w:r>
      <w:r>
        <w:rPr>
          <w:rFonts w:asciiTheme="minorHAnsi" w:hAnsiTheme="minorHAnsi" w:cstheme="minorHAnsi"/>
          <w:sz w:val="22"/>
          <w:szCs w:val="22"/>
        </w:rPr>
        <w:t>Servisních služeb</w:t>
      </w:r>
      <w:r w:rsidRPr="006F7E28">
        <w:rPr>
          <w:rFonts w:asciiTheme="minorHAnsi" w:hAnsiTheme="minorHAnsi" w:cstheme="minorHAnsi"/>
          <w:sz w:val="22"/>
          <w:szCs w:val="22"/>
        </w:rPr>
        <w:t xml:space="preserve"> podílet (tj. případně i pro své poddodavatele).</w:t>
      </w:r>
    </w:p>
    <w:p w14:paraId="09700A90" w14:textId="77777777" w:rsidR="000D0AB5" w:rsidRPr="00B750AE" w:rsidRDefault="000D0AB5" w:rsidP="000D0AB5">
      <w:pPr>
        <w:numPr>
          <w:ilvl w:val="0"/>
          <w:numId w:val="27"/>
        </w:numPr>
        <w:spacing w:before="120"/>
        <w:ind w:left="283" w:hanging="357"/>
        <w:jc w:val="both"/>
        <w:rPr>
          <w:rFonts w:asciiTheme="minorHAnsi" w:hAnsiTheme="minorHAnsi" w:cstheme="minorHAnsi"/>
          <w:sz w:val="22"/>
          <w:szCs w:val="22"/>
        </w:rPr>
      </w:pPr>
      <w:r w:rsidRPr="006F7E28">
        <w:rPr>
          <w:rFonts w:asciiTheme="minorHAnsi" w:hAnsiTheme="minorHAnsi" w:cstheme="minorHAnsi"/>
          <w:sz w:val="22"/>
          <w:szCs w:val="22"/>
        </w:rPr>
        <w:t>Zhotovitel se zavazuje dbát zvýšené ochrany životního prostředí a minimalizova</w:t>
      </w:r>
      <w:r>
        <w:rPr>
          <w:rFonts w:asciiTheme="minorHAnsi" w:hAnsiTheme="minorHAnsi" w:cstheme="minorHAnsi"/>
          <w:sz w:val="22"/>
          <w:szCs w:val="22"/>
        </w:rPr>
        <w:t>t</w:t>
      </w:r>
      <w:r w:rsidRPr="006F7E28">
        <w:rPr>
          <w:rFonts w:asciiTheme="minorHAnsi" w:hAnsiTheme="minorHAnsi" w:cstheme="minorHAnsi"/>
          <w:sz w:val="22"/>
          <w:szCs w:val="22"/>
        </w:rPr>
        <w:t xml:space="preserve"> vznik odpadů, a to v rozsahu, ve kterém to poskytování </w:t>
      </w:r>
      <w:r>
        <w:rPr>
          <w:rFonts w:asciiTheme="minorHAnsi" w:hAnsiTheme="minorHAnsi" w:cstheme="minorHAnsi"/>
          <w:sz w:val="22"/>
          <w:szCs w:val="22"/>
        </w:rPr>
        <w:t>S</w:t>
      </w:r>
      <w:r w:rsidRPr="006F7E28">
        <w:rPr>
          <w:rFonts w:asciiTheme="minorHAnsi" w:hAnsiTheme="minorHAnsi" w:cstheme="minorHAnsi"/>
          <w:sz w:val="22"/>
          <w:szCs w:val="22"/>
        </w:rPr>
        <w:t xml:space="preserve">ervisních služeb dovoluje, zavazuje se přijmout vhodná opatření k ochraně životního prostředí, zejména předcházet znečišťování nebo poškozování životního prostředí a minimalizovat nepříznivé důsledky své činnosti na životní prostředí, dále se zavazuje k </w:t>
      </w:r>
      <w:r w:rsidRPr="00B750AE">
        <w:rPr>
          <w:rFonts w:asciiTheme="minorHAnsi" w:hAnsiTheme="minorHAnsi" w:cstheme="minorHAnsi"/>
          <w:sz w:val="22"/>
          <w:szCs w:val="22"/>
        </w:rPr>
        <w:t>ekologickému odstranění odpadů v souladu s čl. II. odst. 2 Kupní smlouvy a v souladu se zadávacími podmínkami.</w:t>
      </w:r>
    </w:p>
    <w:p w14:paraId="2A51F4A8" w14:textId="77777777" w:rsidR="000D0AB5" w:rsidRPr="00B750AE" w:rsidRDefault="000D0AB5" w:rsidP="000D0AB5">
      <w:pPr>
        <w:numPr>
          <w:ilvl w:val="0"/>
          <w:numId w:val="27"/>
        </w:numPr>
        <w:spacing w:before="120"/>
        <w:ind w:left="284"/>
        <w:jc w:val="both"/>
        <w:rPr>
          <w:rFonts w:asciiTheme="minorHAnsi" w:hAnsiTheme="minorHAnsi" w:cs="Arial"/>
          <w:sz w:val="22"/>
          <w:szCs w:val="22"/>
        </w:rPr>
      </w:pPr>
      <w:r w:rsidRPr="00B750AE">
        <w:rPr>
          <w:rFonts w:asciiTheme="minorHAnsi" w:hAnsiTheme="minorHAnsi" w:cs="Arial"/>
          <w:sz w:val="22"/>
          <w:szCs w:val="22"/>
        </w:rPr>
        <w:t>Zhotovitel se zavazuje</w:t>
      </w:r>
      <w:r w:rsidRPr="00B750AE">
        <w:rPr>
          <w:rFonts w:ascii="Arial" w:hAnsi="Arial" w:cs="Arial"/>
          <w:sz w:val="22"/>
          <w:szCs w:val="22"/>
        </w:rPr>
        <w:t xml:space="preserve">, </w:t>
      </w:r>
      <w:r w:rsidRPr="00B750AE">
        <w:rPr>
          <w:rFonts w:asciiTheme="minorHAnsi" w:hAnsiTheme="minorHAnsi" w:cs="Arial"/>
          <w:sz w:val="22"/>
          <w:szCs w:val="22"/>
        </w:rPr>
        <w:t>že po celou dobu trvání této Smlouvy bude mít účinnou pojistnou smlouvu, jejímž předmětem je pojištění odpovědnosti za škodu způsobenou třetí osobě s limitem pojistného plnění minimálně ve výši 2.000.000,- Kč na jednu pojistnou událost, kterou kdykoli na požádání předloží odpovědnému zástupci Objednatele.</w:t>
      </w:r>
    </w:p>
    <w:p w14:paraId="2523894E" w14:textId="77777777" w:rsidR="000D0AB5" w:rsidRPr="00B750AE" w:rsidRDefault="000D0AB5" w:rsidP="000D0AB5">
      <w:pPr>
        <w:jc w:val="both"/>
        <w:rPr>
          <w:rFonts w:asciiTheme="minorHAnsi" w:hAnsiTheme="minorHAnsi" w:cstheme="minorHAnsi"/>
          <w:sz w:val="22"/>
          <w:szCs w:val="22"/>
        </w:rPr>
      </w:pPr>
    </w:p>
    <w:p w14:paraId="5F57389F" w14:textId="77777777" w:rsidR="000D0AB5" w:rsidRPr="00B750AE" w:rsidRDefault="000D0AB5" w:rsidP="000D0AB5">
      <w:pPr>
        <w:numPr>
          <w:ilvl w:val="0"/>
          <w:numId w:val="6"/>
        </w:numPr>
        <w:jc w:val="center"/>
        <w:rPr>
          <w:rFonts w:asciiTheme="minorHAnsi" w:hAnsiTheme="minorHAnsi" w:cstheme="minorHAnsi"/>
          <w:b/>
          <w:sz w:val="22"/>
          <w:szCs w:val="22"/>
        </w:rPr>
      </w:pPr>
    </w:p>
    <w:p w14:paraId="302409F3" w14:textId="77777777" w:rsidR="000D0AB5" w:rsidRPr="00B750AE" w:rsidRDefault="000D0AB5" w:rsidP="000D0AB5">
      <w:pPr>
        <w:jc w:val="center"/>
        <w:rPr>
          <w:rFonts w:asciiTheme="minorHAnsi" w:hAnsiTheme="minorHAnsi" w:cstheme="minorHAnsi"/>
          <w:b/>
          <w:sz w:val="22"/>
          <w:szCs w:val="22"/>
        </w:rPr>
      </w:pPr>
      <w:r w:rsidRPr="00B750AE">
        <w:rPr>
          <w:rFonts w:asciiTheme="minorHAnsi" w:hAnsiTheme="minorHAnsi" w:cstheme="minorHAnsi"/>
          <w:b/>
          <w:sz w:val="22"/>
          <w:szCs w:val="22"/>
        </w:rPr>
        <w:t>Trvání Smlouvy</w:t>
      </w:r>
    </w:p>
    <w:p w14:paraId="719E6F1D" w14:textId="77777777" w:rsidR="000D0AB5" w:rsidRPr="001A59B1" w:rsidRDefault="000D0AB5" w:rsidP="000D0AB5">
      <w:pPr>
        <w:spacing w:before="120"/>
        <w:ind w:left="284" w:hanging="284"/>
        <w:jc w:val="both"/>
        <w:rPr>
          <w:rFonts w:asciiTheme="minorHAnsi" w:hAnsiTheme="minorHAnsi" w:cstheme="minorHAnsi"/>
          <w:sz w:val="22"/>
          <w:szCs w:val="22"/>
        </w:rPr>
      </w:pPr>
      <w:r w:rsidRPr="001A59B1">
        <w:rPr>
          <w:rFonts w:asciiTheme="minorHAnsi" w:hAnsiTheme="minorHAnsi" w:cstheme="minorHAnsi"/>
          <w:sz w:val="22"/>
          <w:szCs w:val="22"/>
        </w:rPr>
        <w:t>1.</w:t>
      </w:r>
      <w:r>
        <w:rPr>
          <w:rFonts w:asciiTheme="minorHAnsi" w:hAnsiTheme="minorHAnsi" w:cstheme="minorHAnsi"/>
          <w:sz w:val="22"/>
          <w:szCs w:val="22"/>
        </w:rPr>
        <w:tab/>
      </w:r>
      <w:r w:rsidRPr="001A59B1">
        <w:rPr>
          <w:rFonts w:asciiTheme="minorHAnsi" w:hAnsiTheme="minorHAnsi" w:cstheme="minorHAnsi"/>
          <w:sz w:val="22"/>
          <w:szCs w:val="22"/>
        </w:rPr>
        <w:t>Tato Smlouva se uzavírá na dobu neurčitou.</w:t>
      </w:r>
    </w:p>
    <w:p w14:paraId="6619A272" w14:textId="77777777" w:rsidR="000D0AB5" w:rsidRPr="00B750AE" w:rsidRDefault="000D0AB5" w:rsidP="000D0AB5">
      <w:pPr>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B750AE">
        <w:rPr>
          <w:rFonts w:asciiTheme="minorHAnsi" w:hAnsiTheme="minorHAnsi" w:cstheme="minorHAnsi"/>
          <w:sz w:val="22"/>
          <w:szCs w:val="22"/>
        </w:rPr>
        <w:t xml:space="preserve">Tuto Smlouvu je možné vypovědět kteroukoliv smluvní stranou písemnou výpovědí zaslanou na kontaktní adresu druhé smluvní strany uvedenou v záhlaví Smlouvy. Výpovědní doba činí tři (3) měsíce a začíná běžet od prvního dne kalendářního měsíce následujícího po dni doručení písemné výpovědi druhé smluvní straně. </w:t>
      </w:r>
    </w:p>
    <w:p w14:paraId="0079D373" w14:textId="77777777" w:rsidR="000D0AB5" w:rsidRPr="00B750AE" w:rsidRDefault="000D0AB5" w:rsidP="000D0AB5">
      <w:pPr>
        <w:spacing w:before="120"/>
        <w:ind w:left="284" w:hanging="284"/>
        <w:jc w:val="both"/>
        <w:rPr>
          <w:rFonts w:asciiTheme="minorHAnsi" w:hAnsiTheme="minorHAnsi" w:cs="Arial"/>
          <w:sz w:val="22"/>
          <w:szCs w:val="22"/>
        </w:rPr>
      </w:pPr>
      <w:r>
        <w:rPr>
          <w:rFonts w:asciiTheme="minorHAnsi" w:hAnsiTheme="minorHAnsi" w:cstheme="minorHAnsi"/>
          <w:sz w:val="22"/>
          <w:szCs w:val="22"/>
        </w:rPr>
        <w:t>3.</w:t>
      </w:r>
      <w:r>
        <w:rPr>
          <w:rFonts w:asciiTheme="minorHAnsi" w:hAnsiTheme="minorHAnsi" w:cstheme="minorHAnsi"/>
          <w:sz w:val="22"/>
          <w:szCs w:val="22"/>
        </w:rPr>
        <w:tab/>
      </w:r>
      <w:r w:rsidRPr="00B750AE">
        <w:rPr>
          <w:rFonts w:asciiTheme="minorHAnsi" w:hAnsiTheme="minorHAnsi" w:cstheme="minorHAnsi"/>
          <w:sz w:val="22"/>
          <w:szCs w:val="22"/>
        </w:rPr>
        <w:t>Tato Smlouva nabývá platnosti dnem jejího podpisu oprávněnými zástupci obou smluvních stran a</w:t>
      </w:r>
      <w:r w:rsidRPr="00B750AE">
        <w:rPr>
          <w:rFonts w:asciiTheme="minorHAnsi" w:hAnsiTheme="minorHAnsi" w:cs="Arial"/>
          <w:sz w:val="22"/>
          <w:szCs w:val="22"/>
        </w:rPr>
        <w:t xml:space="preserve"> účinnosti dnem uveřejnění v registru smluv v souladu se zákonem č. 340/2015 Sb., o zvláštních podmínkách účinnosti některých smluv, uveřejňování těchto smluv a o registru smluv (zákon o registru smluv), v platném a účinném znění. </w:t>
      </w:r>
    </w:p>
    <w:p w14:paraId="5CB182B2" w14:textId="77777777" w:rsidR="000D0AB5" w:rsidRDefault="000D0AB5" w:rsidP="000D0AB5">
      <w:pPr>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B750AE">
        <w:rPr>
          <w:rFonts w:asciiTheme="minorHAnsi" w:hAnsiTheme="minorHAnsi" w:cstheme="minorHAnsi"/>
          <w:sz w:val="22"/>
          <w:szCs w:val="22"/>
        </w:rPr>
        <w:t>Tato Smlouva podléhá uveřejnění v registru smluv</w:t>
      </w:r>
      <w:r w:rsidRPr="00B750AE">
        <w:t xml:space="preserve"> </w:t>
      </w:r>
      <w:r w:rsidRPr="00B750AE">
        <w:rPr>
          <w:rFonts w:asciiTheme="minorHAnsi" w:hAnsiTheme="minorHAnsi" w:cstheme="minorHAnsi"/>
          <w:sz w:val="22"/>
          <w:szCs w:val="22"/>
        </w:rPr>
        <w:t>podle zákona o registru smluv. Zhotovitel souhlasí s uveřejněním Smlouvy v jejím plném znění, včetně všech příloh. Uveřejnění zajistí Objednatel.</w:t>
      </w:r>
    </w:p>
    <w:p w14:paraId="6D411966" w14:textId="77777777" w:rsidR="00E6577F" w:rsidRDefault="00E6577F" w:rsidP="000D0AB5">
      <w:pPr>
        <w:spacing w:before="120"/>
        <w:ind w:left="284" w:hanging="284"/>
        <w:jc w:val="both"/>
        <w:rPr>
          <w:rFonts w:asciiTheme="minorHAnsi" w:hAnsiTheme="minorHAnsi" w:cstheme="minorHAnsi"/>
          <w:sz w:val="22"/>
          <w:szCs w:val="22"/>
        </w:rPr>
      </w:pPr>
    </w:p>
    <w:p w14:paraId="22BCBEA5" w14:textId="77777777" w:rsidR="00E6577F" w:rsidRDefault="00E6577F" w:rsidP="000D0AB5">
      <w:pPr>
        <w:spacing w:before="120"/>
        <w:ind w:left="284" w:hanging="284"/>
        <w:jc w:val="both"/>
        <w:rPr>
          <w:rFonts w:asciiTheme="minorHAnsi" w:hAnsiTheme="minorHAnsi" w:cstheme="minorHAnsi"/>
          <w:sz w:val="22"/>
          <w:szCs w:val="22"/>
        </w:rPr>
      </w:pPr>
    </w:p>
    <w:p w14:paraId="675D55E7" w14:textId="77777777" w:rsidR="00E6577F" w:rsidRPr="00B750AE" w:rsidRDefault="00E6577F" w:rsidP="000D0AB5">
      <w:pPr>
        <w:spacing w:before="120"/>
        <w:ind w:left="284" w:hanging="284"/>
        <w:jc w:val="both"/>
        <w:rPr>
          <w:rFonts w:asciiTheme="minorHAnsi" w:hAnsiTheme="minorHAnsi" w:cstheme="minorHAnsi"/>
          <w:sz w:val="22"/>
          <w:szCs w:val="22"/>
        </w:rPr>
      </w:pPr>
    </w:p>
    <w:p w14:paraId="20EFCF0B" w14:textId="77777777" w:rsidR="000D0AB5" w:rsidRPr="00B750AE" w:rsidRDefault="000D0AB5" w:rsidP="000D0AB5">
      <w:pPr>
        <w:numPr>
          <w:ilvl w:val="0"/>
          <w:numId w:val="6"/>
        </w:numPr>
        <w:jc w:val="center"/>
        <w:rPr>
          <w:rFonts w:asciiTheme="minorHAnsi" w:hAnsiTheme="minorHAnsi" w:cstheme="minorHAnsi"/>
          <w:b/>
          <w:sz w:val="22"/>
          <w:szCs w:val="22"/>
        </w:rPr>
      </w:pPr>
    </w:p>
    <w:p w14:paraId="2AE698E9" w14:textId="77777777" w:rsidR="000D0AB5" w:rsidRPr="00B750AE" w:rsidRDefault="000D0AB5" w:rsidP="000D0AB5">
      <w:pPr>
        <w:jc w:val="center"/>
        <w:rPr>
          <w:rFonts w:asciiTheme="minorHAnsi" w:hAnsiTheme="minorHAnsi" w:cstheme="minorHAnsi"/>
          <w:b/>
          <w:sz w:val="22"/>
          <w:szCs w:val="22"/>
        </w:rPr>
      </w:pPr>
      <w:r w:rsidRPr="00B750AE">
        <w:rPr>
          <w:rFonts w:asciiTheme="minorHAnsi" w:hAnsiTheme="minorHAnsi" w:cstheme="minorHAnsi"/>
          <w:b/>
          <w:sz w:val="22"/>
          <w:szCs w:val="22"/>
        </w:rPr>
        <w:t>Závěrečná ujednání</w:t>
      </w:r>
    </w:p>
    <w:p w14:paraId="6B84FA29" w14:textId="77777777" w:rsidR="000D0AB5" w:rsidRPr="00B750AE" w:rsidRDefault="000D0AB5" w:rsidP="000D0AB5">
      <w:pPr>
        <w:numPr>
          <w:ilvl w:val="0"/>
          <w:numId w:val="24"/>
        </w:numPr>
        <w:spacing w:before="120"/>
        <w:ind w:left="357" w:hanging="357"/>
        <w:jc w:val="both"/>
        <w:rPr>
          <w:rFonts w:asciiTheme="minorHAnsi" w:hAnsiTheme="minorHAnsi" w:cstheme="minorHAnsi"/>
          <w:sz w:val="22"/>
          <w:szCs w:val="22"/>
        </w:rPr>
      </w:pPr>
      <w:r w:rsidRPr="00B750AE">
        <w:rPr>
          <w:rFonts w:asciiTheme="minorHAnsi" w:hAnsiTheme="minorHAnsi" w:cstheme="minorHAnsi"/>
          <w:sz w:val="22"/>
          <w:szCs w:val="22"/>
        </w:rPr>
        <w:t>Obsah této Smlouvy je možno měnit nebo doplnit pouze písemnými vzestupně číslovanými dodatky odsouhlaseným a podepsanými oběma smluvními stranami.</w:t>
      </w:r>
    </w:p>
    <w:p w14:paraId="677DD6BA" w14:textId="77777777" w:rsidR="000D0AB5" w:rsidRPr="006F7E28" w:rsidRDefault="000D0AB5" w:rsidP="000D0AB5">
      <w:pPr>
        <w:numPr>
          <w:ilvl w:val="0"/>
          <w:numId w:val="24"/>
        </w:numPr>
        <w:spacing w:before="120"/>
        <w:ind w:left="357" w:hanging="357"/>
        <w:jc w:val="both"/>
        <w:rPr>
          <w:rFonts w:asciiTheme="minorHAnsi" w:hAnsiTheme="minorHAnsi" w:cstheme="minorHAnsi"/>
          <w:sz w:val="22"/>
          <w:szCs w:val="22"/>
        </w:rPr>
      </w:pPr>
      <w:r w:rsidRPr="00B750AE">
        <w:rPr>
          <w:rFonts w:asciiTheme="minorHAnsi" w:hAnsiTheme="minorHAnsi" w:cstheme="minorHAnsi"/>
          <w:sz w:val="22"/>
          <w:szCs w:val="22"/>
        </w:rPr>
        <w:t xml:space="preserve">Smlouva se vyhotovuje ve dvou stejnopisech, z nichž každá ze smluvních stran obdrží jeden výtisk s platností originálu. Smlouvu v listinné podobě </w:t>
      </w:r>
      <w:r w:rsidRPr="006F7E28">
        <w:rPr>
          <w:rFonts w:asciiTheme="minorHAnsi" w:hAnsiTheme="minorHAnsi" w:cstheme="minorHAnsi"/>
          <w:sz w:val="22"/>
          <w:szCs w:val="22"/>
        </w:rPr>
        <w:t xml:space="preserve">zašle smluvní strana podepisující jako druhá v pořadí na adresu sídla svého smluvního bez zbytečného odkladu </w:t>
      </w:r>
      <w:r>
        <w:rPr>
          <w:rFonts w:asciiTheme="minorHAnsi" w:hAnsiTheme="minorHAnsi" w:cstheme="minorHAnsi"/>
          <w:sz w:val="22"/>
          <w:szCs w:val="22"/>
        </w:rPr>
        <w:t>po</w:t>
      </w:r>
      <w:r w:rsidRPr="006F7E28">
        <w:rPr>
          <w:rFonts w:asciiTheme="minorHAnsi" w:hAnsiTheme="minorHAnsi" w:cstheme="minorHAnsi"/>
          <w:sz w:val="22"/>
          <w:szCs w:val="22"/>
        </w:rPr>
        <w:t xml:space="preserve"> podpisu Smlouvy. V případě, že je </w:t>
      </w:r>
      <w:r>
        <w:rPr>
          <w:rFonts w:asciiTheme="minorHAnsi" w:hAnsiTheme="minorHAnsi" w:cstheme="minorHAnsi"/>
          <w:sz w:val="22"/>
          <w:szCs w:val="22"/>
        </w:rPr>
        <w:t>S</w:t>
      </w:r>
      <w:r w:rsidRPr="006F7E28">
        <w:rPr>
          <w:rFonts w:asciiTheme="minorHAnsi" w:hAnsiTheme="minorHAnsi" w:cstheme="minorHAnsi"/>
          <w:sz w:val="22"/>
          <w:szCs w:val="22"/>
        </w:rPr>
        <w:t>mlouva podepisována elektronicky, s elektronickým uznávaným podpisem, vyhotovuje se pouze jedna elektronická verze, kterou zašle smluvní strana podepisující jako druhá v pořadí do datové schránky smluvního partnera, případně prostřednictvím Národního elektronického nástroje (NEN), rovněž bez zbytečného odkladu.</w:t>
      </w:r>
    </w:p>
    <w:p w14:paraId="61A383B2" w14:textId="77777777" w:rsidR="000D0AB5" w:rsidRPr="007D5FD7" w:rsidRDefault="000D0AB5" w:rsidP="000D0AB5">
      <w:pPr>
        <w:numPr>
          <w:ilvl w:val="0"/>
          <w:numId w:val="24"/>
        </w:numPr>
        <w:spacing w:before="120"/>
        <w:ind w:left="357" w:hanging="357"/>
        <w:jc w:val="both"/>
        <w:rPr>
          <w:rFonts w:asciiTheme="minorHAnsi" w:hAnsiTheme="minorHAnsi" w:cs="Arial"/>
          <w:sz w:val="22"/>
          <w:szCs w:val="22"/>
        </w:rPr>
      </w:pPr>
      <w:r w:rsidRPr="006F7E28">
        <w:rPr>
          <w:rFonts w:asciiTheme="minorHAnsi" w:hAnsiTheme="minorHAnsi" w:cstheme="minorHAnsi"/>
          <w:sz w:val="22"/>
          <w:szCs w:val="22"/>
        </w:rPr>
        <w:t>Tato Smlouva a závazkový vztah z ní vyplývající se řídí právním řádem České republiky. Smluvní strany výslovně vylučují použití § 1726, § 1728</w:t>
      </w:r>
      <w:r w:rsidRPr="00356BE5">
        <w:rPr>
          <w:rFonts w:asciiTheme="minorHAnsi" w:hAnsiTheme="minorHAnsi" w:cstheme="minorHAnsi"/>
          <w:sz w:val="22"/>
        </w:rPr>
        <w:t xml:space="preserve"> </w:t>
      </w:r>
      <w:r>
        <w:rPr>
          <w:rFonts w:asciiTheme="minorHAnsi" w:hAnsiTheme="minorHAnsi" w:cstheme="minorHAnsi"/>
          <w:sz w:val="22"/>
        </w:rPr>
        <w:t>odst. 1</w:t>
      </w:r>
      <w:r w:rsidRPr="006F7E28">
        <w:rPr>
          <w:rFonts w:asciiTheme="minorHAnsi" w:hAnsiTheme="minorHAnsi" w:cstheme="minorHAnsi"/>
          <w:sz w:val="22"/>
          <w:szCs w:val="22"/>
        </w:rPr>
        <w:t xml:space="preserve">, </w:t>
      </w:r>
      <w:r>
        <w:rPr>
          <w:rFonts w:asciiTheme="minorHAnsi" w:hAnsiTheme="minorHAnsi" w:cstheme="minorHAnsi"/>
          <w:sz w:val="22"/>
        </w:rPr>
        <w:t>§ 1740 odst. 3</w:t>
      </w:r>
      <w:r w:rsidRPr="00A7410F">
        <w:rPr>
          <w:rFonts w:asciiTheme="minorHAnsi" w:hAnsiTheme="minorHAnsi" w:cstheme="minorHAnsi"/>
          <w:sz w:val="22"/>
        </w:rPr>
        <w:t xml:space="preserve"> </w:t>
      </w:r>
      <w:r w:rsidRPr="006F7E28">
        <w:rPr>
          <w:rFonts w:asciiTheme="minorHAnsi" w:hAnsiTheme="minorHAnsi" w:cstheme="minorHAnsi"/>
          <w:sz w:val="22"/>
          <w:szCs w:val="22"/>
        </w:rPr>
        <w:t xml:space="preserve">§ 1729 a § 1751 občanského zákoníku. Ve vztazích mezi stranami vyplývajících z této Smlouvy nemá obchodní zvyklost přednost před ustanoveními </w:t>
      </w:r>
      <w:r>
        <w:rPr>
          <w:rFonts w:asciiTheme="minorHAnsi" w:hAnsiTheme="minorHAnsi" w:cstheme="minorHAnsi"/>
          <w:sz w:val="22"/>
          <w:szCs w:val="22"/>
        </w:rPr>
        <w:t>OZ</w:t>
      </w:r>
      <w:r w:rsidRPr="006F7E28">
        <w:rPr>
          <w:rFonts w:asciiTheme="minorHAnsi" w:hAnsiTheme="minorHAnsi" w:cstheme="minorHAnsi"/>
          <w:sz w:val="22"/>
          <w:szCs w:val="22"/>
        </w:rPr>
        <w:t>, jež nemají donucující účinky.</w:t>
      </w:r>
      <w:r w:rsidRPr="00A857A9">
        <w:rPr>
          <w:rFonts w:asciiTheme="minorHAnsi" w:hAnsiTheme="minorHAnsi" w:cstheme="minorHAnsi"/>
          <w:sz w:val="22"/>
        </w:rPr>
        <w:t xml:space="preserve"> </w:t>
      </w:r>
      <w:r w:rsidRPr="0023792D">
        <w:rPr>
          <w:rFonts w:asciiTheme="minorHAnsi" w:hAnsiTheme="minorHAnsi" w:cstheme="minorHAnsi"/>
          <w:sz w:val="22"/>
        </w:rPr>
        <w:t xml:space="preserve">Použití jakýchkoli obchodních či dodacích podmínek </w:t>
      </w:r>
      <w:r>
        <w:rPr>
          <w:rFonts w:asciiTheme="minorHAnsi" w:hAnsiTheme="minorHAnsi" w:cstheme="minorHAnsi"/>
          <w:sz w:val="22"/>
        </w:rPr>
        <w:t>Zhotovitele</w:t>
      </w:r>
      <w:r w:rsidRPr="0023792D">
        <w:rPr>
          <w:rFonts w:asciiTheme="minorHAnsi" w:hAnsiTheme="minorHAnsi" w:cstheme="minorHAnsi"/>
          <w:sz w:val="22"/>
        </w:rPr>
        <w:t xml:space="preserve"> a/nebo třetích osob na vztahy vyplývající z této Smlouvy je výslovně vyloučeno.</w:t>
      </w:r>
    </w:p>
    <w:p w14:paraId="5900339B" w14:textId="77777777" w:rsidR="000D0AB5" w:rsidRPr="004708D1" w:rsidRDefault="000D0AB5" w:rsidP="000D0AB5">
      <w:pPr>
        <w:pStyle w:val="Odstavecseseznamem"/>
        <w:numPr>
          <w:ilvl w:val="0"/>
          <w:numId w:val="24"/>
        </w:numPr>
        <w:spacing w:before="120"/>
        <w:ind w:left="357" w:hanging="357"/>
        <w:contextualSpacing w:val="0"/>
        <w:jc w:val="both"/>
        <w:rPr>
          <w:rFonts w:asciiTheme="minorHAnsi" w:hAnsiTheme="minorHAnsi" w:cstheme="minorHAnsi"/>
          <w:bCs/>
          <w:sz w:val="22"/>
          <w:szCs w:val="22"/>
        </w:rPr>
      </w:pPr>
      <w:bookmarkStart w:id="0" w:name="_Hlk107477701"/>
      <w:r>
        <w:rPr>
          <w:rFonts w:asciiTheme="minorHAnsi" w:hAnsiTheme="minorHAnsi" w:cstheme="minorHAnsi"/>
          <w:bCs/>
          <w:sz w:val="22"/>
          <w:szCs w:val="22"/>
        </w:rPr>
        <w:t>Zhotovitel</w:t>
      </w:r>
      <w:r w:rsidRPr="004708D1">
        <w:rPr>
          <w:rFonts w:asciiTheme="minorHAnsi" w:hAnsiTheme="minorHAnsi" w:cstheme="minorHAnsi"/>
          <w:bCs/>
          <w:sz w:val="22"/>
          <w:szCs w:val="22"/>
        </w:rPr>
        <w:t xml:space="preserve"> prohlašuje, že není osobou, na kterou se vztahuje sankční nařízení Rady EU </w:t>
      </w:r>
      <w:r w:rsidRPr="004708D1">
        <w:rPr>
          <w:rFonts w:asciiTheme="minorHAnsi" w:hAnsiTheme="minorHAnsi" w:cstheme="minorHAnsi"/>
          <w:sz w:val="22"/>
          <w:szCs w:val="22"/>
        </w:rPr>
        <w:t>č. 2022/576, kterým se mění předchozí nařízení o omezujících opatřeních přijatých vzhledem k činnostem Ruska destabilizujícím situaci na Ukrajině (dále jen „</w:t>
      </w:r>
      <w:r w:rsidRPr="004708D1">
        <w:rPr>
          <w:rFonts w:asciiTheme="minorHAnsi" w:hAnsiTheme="minorHAnsi" w:cstheme="minorHAnsi"/>
          <w:b/>
          <w:sz w:val="22"/>
          <w:szCs w:val="22"/>
        </w:rPr>
        <w:t>sankční nařízení Rady EU</w:t>
      </w:r>
      <w:r w:rsidRPr="004708D1">
        <w:rPr>
          <w:rFonts w:asciiTheme="minorHAnsi" w:hAnsiTheme="minorHAnsi" w:cstheme="minorHAnsi"/>
          <w:sz w:val="22"/>
          <w:szCs w:val="22"/>
        </w:rPr>
        <w:t>“),</w:t>
      </w:r>
      <w:r w:rsidRPr="004708D1">
        <w:rPr>
          <w:rFonts w:asciiTheme="minorHAnsi" w:hAnsiTheme="minorHAnsi" w:cstheme="minorHAnsi"/>
          <w:bCs/>
          <w:sz w:val="22"/>
          <w:szCs w:val="22"/>
        </w:rPr>
        <w:t xml:space="preserve"> tj. že </w:t>
      </w:r>
      <w:r w:rsidRPr="00170FE1">
        <w:rPr>
          <w:rFonts w:asciiTheme="minorHAnsi" w:hAnsiTheme="minorHAnsi" w:cstheme="minorHAnsi"/>
          <w:bCs/>
          <w:sz w:val="22"/>
          <w:szCs w:val="22"/>
          <w:u w:val="single"/>
        </w:rPr>
        <w:t>není osobou</w:t>
      </w:r>
      <w:r w:rsidRPr="004708D1">
        <w:rPr>
          <w:rFonts w:asciiTheme="minorHAnsi" w:hAnsiTheme="minorHAnsi" w:cstheme="minorHAnsi"/>
          <w:bCs/>
          <w:sz w:val="22"/>
          <w:szCs w:val="22"/>
        </w:rPr>
        <w:t>, která je</w:t>
      </w:r>
      <w:r>
        <w:rPr>
          <w:rFonts w:asciiTheme="minorHAnsi" w:hAnsiTheme="minorHAnsi" w:cstheme="minorHAnsi"/>
          <w:bCs/>
          <w:sz w:val="22"/>
          <w:szCs w:val="22"/>
        </w:rPr>
        <w:t>:</w:t>
      </w:r>
      <w:r w:rsidRPr="004708D1">
        <w:rPr>
          <w:rFonts w:asciiTheme="minorHAnsi" w:hAnsiTheme="minorHAnsi" w:cstheme="minorHAnsi"/>
          <w:bCs/>
          <w:sz w:val="22"/>
          <w:szCs w:val="22"/>
        </w:rPr>
        <w:t xml:space="preserve"> </w:t>
      </w:r>
    </w:p>
    <w:p w14:paraId="77C8A962" w14:textId="77777777" w:rsidR="000D0AB5" w:rsidRPr="004708D1" w:rsidRDefault="000D0AB5" w:rsidP="000D0AB5">
      <w:pPr>
        <w:pStyle w:val="Zkladntext2"/>
        <w:spacing w:before="60" w:after="0" w:line="240" w:lineRule="auto"/>
        <w:ind w:left="425"/>
        <w:jc w:val="both"/>
        <w:rPr>
          <w:rFonts w:asciiTheme="minorHAnsi" w:hAnsiTheme="minorHAnsi" w:cstheme="minorHAnsi"/>
          <w:bCs/>
          <w:sz w:val="22"/>
          <w:szCs w:val="22"/>
          <w:lang w:val="cs-CZ" w:eastAsia="cs-CZ"/>
        </w:rPr>
      </w:pPr>
      <w:r w:rsidRPr="004708D1">
        <w:rPr>
          <w:rFonts w:asciiTheme="minorHAnsi" w:hAnsiTheme="minorHAnsi" w:cstheme="minorHAnsi"/>
          <w:bCs/>
          <w:sz w:val="22"/>
          <w:szCs w:val="22"/>
          <w:lang w:val="cs-CZ" w:eastAsia="cs-CZ"/>
        </w:rPr>
        <w:t>a</w:t>
      </w:r>
      <w:r w:rsidRPr="004536BC">
        <w:rPr>
          <w:rFonts w:asciiTheme="minorHAnsi" w:hAnsiTheme="minorHAnsi" w:cstheme="minorHAnsi"/>
          <w:sz w:val="22"/>
          <w:szCs w:val="22"/>
        </w:rPr>
        <w:t xml:space="preserve">) </w:t>
      </w:r>
      <w:r w:rsidRPr="004708D1">
        <w:rPr>
          <w:rFonts w:asciiTheme="minorHAnsi" w:hAnsiTheme="minorHAnsi" w:cstheme="minorHAnsi"/>
          <w:bCs/>
          <w:sz w:val="22"/>
          <w:szCs w:val="22"/>
          <w:lang w:val="cs-CZ" w:eastAsia="cs-CZ"/>
        </w:rPr>
        <w:t xml:space="preserve">ruským státním příslušníkem, fyzickou či právnickou osobou, subjektem či orgánem se </w:t>
      </w:r>
      <w:r>
        <w:rPr>
          <w:rFonts w:asciiTheme="minorHAnsi" w:hAnsiTheme="minorHAnsi" w:cstheme="minorHAnsi"/>
          <w:bCs/>
          <w:sz w:val="22"/>
          <w:szCs w:val="22"/>
          <w:lang w:val="cs-CZ" w:eastAsia="cs-CZ"/>
        </w:rPr>
        <w:t>s</w:t>
      </w:r>
      <w:r w:rsidRPr="004708D1">
        <w:rPr>
          <w:rFonts w:asciiTheme="minorHAnsi" w:hAnsiTheme="minorHAnsi" w:cstheme="minorHAnsi"/>
          <w:bCs/>
          <w:sz w:val="22"/>
          <w:szCs w:val="22"/>
          <w:lang w:val="cs-CZ" w:eastAsia="cs-CZ"/>
        </w:rPr>
        <w:t>ídlem v Rusku,</w:t>
      </w:r>
    </w:p>
    <w:p w14:paraId="6816F9E7" w14:textId="77777777" w:rsidR="000D0AB5" w:rsidRPr="004708D1" w:rsidRDefault="000D0AB5" w:rsidP="000D0AB5">
      <w:pPr>
        <w:pStyle w:val="Zkladntext2"/>
        <w:spacing w:before="60" w:after="0" w:line="240" w:lineRule="auto"/>
        <w:ind w:left="425"/>
        <w:jc w:val="both"/>
        <w:rPr>
          <w:rFonts w:asciiTheme="minorHAnsi" w:hAnsiTheme="minorHAnsi" w:cstheme="minorHAnsi"/>
          <w:bCs/>
          <w:sz w:val="22"/>
          <w:szCs w:val="22"/>
          <w:lang w:val="cs-CZ" w:eastAsia="cs-CZ"/>
        </w:rPr>
      </w:pPr>
      <w:r w:rsidRPr="004708D1">
        <w:rPr>
          <w:rFonts w:asciiTheme="minorHAnsi" w:hAnsiTheme="minorHAnsi" w:cstheme="minorHAnsi"/>
          <w:bCs/>
          <w:sz w:val="22"/>
          <w:szCs w:val="22"/>
          <w:lang w:val="cs-CZ" w:eastAsia="cs-CZ"/>
        </w:rPr>
        <w:t>b) právnickou osobou, subjektem nebo orgánem, který je z více než 50 % přímo či nepřímo vlastněn některým ze subjektů uvedených v písmeni a), nebo</w:t>
      </w:r>
    </w:p>
    <w:p w14:paraId="547E02EF" w14:textId="77777777" w:rsidR="000D0AB5" w:rsidRPr="004708D1" w:rsidRDefault="000D0AB5" w:rsidP="000D0AB5">
      <w:pPr>
        <w:pStyle w:val="Zkladntext2"/>
        <w:spacing w:before="60" w:after="0" w:line="240" w:lineRule="auto"/>
        <w:ind w:left="425"/>
        <w:jc w:val="both"/>
        <w:rPr>
          <w:rFonts w:asciiTheme="minorHAnsi" w:hAnsiTheme="minorHAnsi" w:cstheme="minorHAnsi"/>
          <w:bCs/>
          <w:sz w:val="22"/>
          <w:szCs w:val="22"/>
          <w:lang w:val="cs-CZ" w:eastAsia="cs-CZ"/>
        </w:rPr>
      </w:pPr>
      <w:r w:rsidRPr="004708D1">
        <w:rPr>
          <w:rFonts w:asciiTheme="minorHAnsi" w:hAnsiTheme="minorHAnsi" w:cstheme="minorHAnsi"/>
          <w:bCs/>
          <w:sz w:val="22"/>
          <w:szCs w:val="22"/>
          <w:lang w:val="cs-CZ" w:eastAsia="cs-CZ"/>
        </w:rPr>
        <w:t>c) dodavatelem jednajícím jménem nebo na pokyn některého ze subjektů uvedených v písmeni a) nebo b)</w:t>
      </w:r>
    </w:p>
    <w:p w14:paraId="014379DF" w14:textId="77777777" w:rsidR="000D0AB5" w:rsidRPr="004708D1" w:rsidRDefault="000D0AB5" w:rsidP="000D0AB5">
      <w:pPr>
        <w:pStyle w:val="Zkladntext2"/>
        <w:spacing w:before="60" w:after="0" w:line="240" w:lineRule="auto"/>
        <w:ind w:left="425"/>
        <w:jc w:val="both"/>
        <w:rPr>
          <w:rFonts w:asciiTheme="minorHAnsi" w:hAnsiTheme="minorHAnsi" w:cstheme="minorHAnsi"/>
          <w:bCs/>
          <w:sz w:val="22"/>
          <w:szCs w:val="22"/>
          <w:lang w:val="cs-CZ" w:eastAsia="cs-CZ"/>
        </w:rPr>
      </w:pPr>
      <w:r w:rsidRPr="004708D1">
        <w:rPr>
          <w:rFonts w:asciiTheme="minorHAnsi" w:hAnsiTheme="minorHAnsi" w:cstheme="minorHAnsi"/>
          <w:bCs/>
          <w:sz w:val="22"/>
          <w:szCs w:val="22"/>
          <w:lang w:val="cs-CZ" w:eastAsia="cs-CZ"/>
        </w:rPr>
        <w:t>d) a nemá poddodavatele, který plní více než 10% hodnoty zakázky, na něhož by se vztahovalo vymezení uvedené v bodech a), b) a c) tohoto bodu Smlouvy.</w:t>
      </w:r>
    </w:p>
    <w:p w14:paraId="14A71AD5" w14:textId="77777777" w:rsidR="000D0AB5" w:rsidRPr="004536BC" w:rsidRDefault="000D0AB5" w:rsidP="000D0AB5">
      <w:pPr>
        <w:pStyle w:val="Zkladntext2"/>
        <w:spacing w:before="120" w:after="0" w:line="240" w:lineRule="auto"/>
        <w:ind w:left="425"/>
        <w:jc w:val="both"/>
        <w:rPr>
          <w:rFonts w:asciiTheme="minorHAnsi" w:hAnsiTheme="minorHAnsi" w:cstheme="minorHAnsi"/>
          <w:sz w:val="22"/>
          <w:szCs w:val="22"/>
        </w:rPr>
      </w:pPr>
      <w:r w:rsidRPr="004536BC">
        <w:rPr>
          <w:rFonts w:asciiTheme="minorHAnsi" w:hAnsiTheme="minorHAnsi" w:cstheme="minorHAnsi"/>
          <w:sz w:val="22"/>
          <w:szCs w:val="22"/>
        </w:rPr>
        <w:t xml:space="preserve">V případě prokázání některých z výše uvedených skutečností je </w:t>
      </w:r>
      <w:r>
        <w:rPr>
          <w:rFonts w:asciiTheme="minorHAnsi" w:hAnsiTheme="minorHAnsi" w:cstheme="minorHAnsi"/>
          <w:sz w:val="22"/>
          <w:szCs w:val="22"/>
          <w:lang w:val="cs-CZ"/>
        </w:rPr>
        <w:t>Objednatel</w:t>
      </w:r>
      <w:r w:rsidRPr="004536BC">
        <w:rPr>
          <w:rFonts w:asciiTheme="minorHAnsi" w:hAnsiTheme="minorHAnsi" w:cstheme="minorHAnsi"/>
          <w:sz w:val="22"/>
          <w:szCs w:val="22"/>
        </w:rPr>
        <w:t xml:space="preserve"> povinen odstoupit od této Smlouvy.</w:t>
      </w:r>
    </w:p>
    <w:bookmarkEnd w:id="0"/>
    <w:p w14:paraId="69BD2768" w14:textId="77777777" w:rsidR="000D0AB5" w:rsidRPr="000337CD" w:rsidRDefault="000D0AB5" w:rsidP="000D0AB5">
      <w:pPr>
        <w:pStyle w:val="Odstavecseseznamem"/>
        <w:keepLines/>
        <w:numPr>
          <w:ilvl w:val="0"/>
          <w:numId w:val="24"/>
        </w:numPr>
        <w:spacing w:before="120"/>
        <w:contextualSpacing w:val="0"/>
        <w:jc w:val="both"/>
        <w:rPr>
          <w:rFonts w:asciiTheme="minorHAnsi" w:hAnsiTheme="minorHAnsi"/>
          <w:sz w:val="22"/>
          <w:szCs w:val="22"/>
        </w:rPr>
      </w:pPr>
      <w:r w:rsidRPr="000337CD">
        <w:rPr>
          <w:rFonts w:asciiTheme="minorHAnsi" w:hAnsiTheme="minorHAnsi"/>
          <w:sz w:val="22"/>
          <w:szCs w:val="22"/>
        </w:rPr>
        <w:t>V případě, že některé ustanovení této Smlouvy se ukáže neplatným, neúčinným či nevymahatelným anebo některé ustanovení chybí, zůstávají ostatní ustanovení této Smlouvy touto skutečností nedotčena. S</w:t>
      </w:r>
      <w:r>
        <w:rPr>
          <w:rFonts w:asciiTheme="minorHAnsi" w:hAnsiTheme="minorHAnsi"/>
          <w:sz w:val="22"/>
          <w:szCs w:val="22"/>
        </w:rPr>
        <w:t>mluvní s</w:t>
      </w:r>
      <w:r w:rsidRPr="000337CD">
        <w:rPr>
          <w:rFonts w:asciiTheme="minorHAnsi" w:hAnsiTheme="minorHAnsi"/>
          <w:sz w:val="22"/>
          <w:szCs w:val="22"/>
        </w:rPr>
        <w:t>trany se dohodnou na náhradě takového neplatného, neúčinného či nevymahatelného ustanovení za ustanovení jiné, které nejlépe splňuje tytéž obchodní účely jako ustanovení neplatné, neúčinné nebo nevymahatelné.</w:t>
      </w:r>
    </w:p>
    <w:p w14:paraId="189DB7CF" w14:textId="77777777" w:rsidR="000D0AB5" w:rsidRPr="000337CD" w:rsidRDefault="000D0AB5" w:rsidP="000D0AB5">
      <w:pPr>
        <w:pStyle w:val="Odstavecseseznamem"/>
        <w:numPr>
          <w:ilvl w:val="0"/>
          <w:numId w:val="24"/>
        </w:numPr>
        <w:spacing w:before="120"/>
        <w:contextualSpacing w:val="0"/>
        <w:jc w:val="both"/>
        <w:rPr>
          <w:rFonts w:asciiTheme="minorHAnsi" w:hAnsiTheme="minorHAnsi" w:cs="Arial"/>
          <w:sz w:val="22"/>
          <w:szCs w:val="22"/>
        </w:rPr>
      </w:pPr>
      <w:r w:rsidRPr="000337CD">
        <w:rPr>
          <w:rFonts w:asciiTheme="minorHAnsi" w:hAnsiTheme="minorHAnsi"/>
          <w:sz w:val="22"/>
          <w:szCs w:val="22"/>
        </w:rPr>
        <w:t xml:space="preserve">Ukáže-li se některé z tvrzení </w:t>
      </w:r>
      <w:r>
        <w:rPr>
          <w:rFonts w:asciiTheme="minorHAnsi" w:hAnsiTheme="minorHAnsi"/>
          <w:sz w:val="22"/>
          <w:szCs w:val="22"/>
        </w:rPr>
        <w:t>Zhotovitel</w:t>
      </w:r>
      <w:r w:rsidRPr="000337CD">
        <w:rPr>
          <w:rFonts w:asciiTheme="minorHAnsi" w:hAnsiTheme="minorHAnsi"/>
          <w:sz w:val="22"/>
          <w:szCs w:val="22"/>
        </w:rPr>
        <w:t xml:space="preserve">e učiněné vůči </w:t>
      </w:r>
      <w:r>
        <w:rPr>
          <w:rFonts w:asciiTheme="minorHAnsi" w:hAnsiTheme="minorHAnsi"/>
          <w:sz w:val="22"/>
          <w:szCs w:val="22"/>
        </w:rPr>
        <w:t>Objednatel</w:t>
      </w:r>
      <w:r w:rsidRPr="000337CD">
        <w:rPr>
          <w:rFonts w:asciiTheme="minorHAnsi" w:hAnsiTheme="minorHAnsi"/>
          <w:sz w:val="22"/>
          <w:szCs w:val="22"/>
        </w:rPr>
        <w:t xml:space="preserve">i jako nepravdivé, nepřesné anebo zavádějící (ať již se jedná o tvrzení uvedené v této </w:t>
      </w:r>
      <w:r>
        <w:rPr>
          <w:rFonts w:asciiTheme="minorHAnsi" w:hAnsiTheme="minorHAnsi"/>
          <w:sz w:val="22"/>
          <w:szCs w:val="22"/>
        </w:rPr>
        <w:t>S</w:t>
      </w:r>
      <w:r w:rsidRPr="000337CD">
        <w:rPr>
          <w:rFonts w:asciiTheme="minorHAnsi" w:hAnsiTheme="minorHAnsi"/>
          <w:sz w:val="22"/>
          <w:szCs w:val="22"/>
        </w:rPr>
        <w:t xml:space="preserve">mlouvě či sdělené </w:t>
      </w:r>
      <w:r>
        <w:rPr>
          <w:rFonts w:asciiTheme="minorHAnsi" w:hAnsiTheme="minorHAnsi"/>
          <w:sz w:val="22"/>
          <w:szCs w:val="22"/>
        </w:rPr>
        <w:t>Objednatel</w:t>
      </w:r>
      <w:r w:rsidRPr="000337CD">
        <w:rPr>
          <w:rFonts w:asciiTheme="minorHAnsi" w:hAnsiTheme="minorHAnsi"/>
          <w:sz w:val="22"/>
          <w:szCs w:val="22"/>
        </w:rPr>
        <w:t xml:space="preserve">em v rámci </w:t>
      </w:r>
      <w:r>
        <w:rPr>
          <w:rFonts w:asciiTheme="minorHAnsi" w:hAnsiTheme="minorHAnsi"/>
          <w:sz w:val="22"/>
          <w:szCs w:val="22"/>
        </w:rPr>
        <w:t>výběrového</w:t>
      </w:r>
      <w:r w:rsidRPr="000337CD">
        <w:rPr>
          <w:rFonts w:asciiTheme="minorHAnsi" w:hAnsiTheme="minorHAnsi"/>
          <w:sz w:val="22"/>
          <w:szCs w:val="22"/>
        </w:rPr>
        <w:t xml:space="preserve"> řízení veřejné zakázky či sdělené </w:t>
      </w:r>
      <w:r>
        <w:rPr>
          <w:rFonts w:asciiTheme="minorHAnsi" w:hAnsiTheme="minorHAnsi"/>
          <w:sz w:val="22"/>
          <w:szCs w:val="22"/>
        </w:rPr>
        <w:t>Objednatel</w:t>
      </w:r>
      <w:r w:rsidRPr="000337CD">
        <w:rPr>
          <w:rFonts w:asciiTheme="minorHAnsi" w:hAnsiTheme="minorHAnsi"/>
          <w:sz w:val="22"/>
          <w:szCs w:val="22"/>
        </w:rPr>
        <w:t xml:space="preserve">i v souvislosti s přípravou, uzavřením anebo plněním této Smlouvy, v souvislosti s uveřejněním této Smlouvy v registru smluv či </w:t>
      </w:r>
      <w:r>
        <w:rPr>
          <w:rFonts w:asciiTheme="minorHAnsi" w:hAnsiTheme="minorHAnsi"/>
          <w:sz w:val="22"/>
          <w:szCs w:val="22"/>
        </w:rPr>
        <w:t>jinak), a </w:t>
      </w:r>
      <w:r w:rsidRPr="000337CD">
        <w:rPr>
          <w:rFonts w:asciiTheme="minorHAnsi" w:hAnsiTheme="minorHAnsi"/>
          <w:sz w:val="22"/>
          <w:szCs w:val="22"/>
        </w:rPr>
        <w:t>v důsledku toho:</w:t>
      </w:r>
    </w:p>
    <w:p w14:paraId="75A13518" w14:textId="77777777" w:rsidR="000D0AB5" w:rsidRPr="000337CD" w:rsidRDefault="000D0AB5" w:rsidP="000D0AB5">
      <w:pPr>
        <w:pStyle w:val="Bezmezer"/>
        <w:spacing w:before="60"/>
        <w:ind w:left="357"/>
        <w:jc w:val="both"/>
      </w:pPr>
      <w:r w:rsidRPr="000337CD">
        <w:t xml:space="preserve">(i) </w:t>
      </w:r>
      <w:r>
        <w:t>Objednatel</w:t>
      </w:r>
      <w:r w:rsidRPr="000337CD">
        <w:t>i vznikne újma či povinnost nahradit jiné osobě újmu, a/nebo</w:t>
      </w:r>
    </w:p>
    <w:p w14:paraId="447EE310" w14:textId="77777777" w:rsidR="000D0AB5" w:rsidRPr="000337CD" w:rsidRDefault="000D0AB5" w:rsidP="000D0AB5">
      <w:pPr>
        <w:pStyle w:val="Bezmezer"/>
        <w:spacing w:before="60"/>
        <w:ind w:left="357"/>
        <w:jc w:val="both"/>
      </w:pPr>
      <w:r w:rsidRPr="000337CD">
        <w:t xml:space="preserve">(ii) tato </w:t>
      </w:r>
      <w:r>
        <w:t>S</w:t>
      </w:r>
      <w:r w:rsidRPr="000337CD">
        <w:t>mlouva bude považována za neplatnou, neúčinnou či nevymahatelnou, a/nebo</w:t>
      </w:r>
    </w:p>
    <w:p w14:paraId="52D9B4B4" w14:textId="77777777" w:rsidR="000D0AB5" w:rsidRPr="000337CD" w:rsidRDefault="000D0AB5" w:rsidP="000D0AB5">
      <w:pPr>
        <w:pStyle w:val="Bezmezer"/>
        <w:spacing w:before="60"/>
        <w:ind w:left="357"/>
        <w:jc w:val="both"/>
      </w:pPr>
      <w:r w:rsidRPr="000337CD">
        <w:t xml:space="preserve">(iii) na straně </w:t>
      </w:r>
      <w:r>
        <w:t>Objednatel</w:t>
      </w:r>
      <w:r w:rsidRPr="000337CD">
        <w:t xml:space="preserve">e vzniknou náklady, které by </w:t>
      </w:r>
      <w:r>
        <w:t>Objednatel</w:t>
      </w:r>
      <w:r w:rsidRPr="000337CD">
        <w:t xml:space="preserve"> jinak nemusel nést, anebo </w:t>
      </w:r>
    </w:p>
    <w:p w14:paraId="04F639B5" w14:textId="77777777" w:rsidR="000D0AB5" w:rsidRPr="000337CD" w:rsidRDefault="000D0AB5" w:rsidP="000D0AB5">
      <w:pPr>
        <w:pStyle w:val="Odstavecseseznamem"/>
        <w:spacing w:before="60"/>
        <w:ind w:left="357"/>
        <w:jc w:val="both"/>
        <w:rPr>
          <w:rFonts w:asciiTheme="minorHAnsi" w:hAnsiTheme="minorHAnsi"/>
          <w:sz w:val="22"/>
          <w:szCs w:val="22"/>
        </w:rPr>
      </w:pPr>
      <w:r w:rsidRPr="000337CD">
        <w:rPr>
          <w:rFonts w:asciiTheme="minorHAnsi" w:hAnsiTheme="minorHAnsi"/>
          <w:sz w:val="22"/>
          <w:szCs w:val="22"/>
        </w:rPr>
        <w:lastRenderedPageBreak/>
        <w:t xml:space="preserve">(iv) vznikne zaměstnanci </w:t>
      </w:r>
      <w:r>
        <w:rPr>
          <w:rFonts w:asciiTheme="minorHAnsi" w:hAnsiTheme="minorHAnsi"/>
          <w:sz w:val="22"/>
          <w:szCs w:val="22"/>
        </w:rPr>
        <w:t>Objednatel</w:t>
      </w:r>
      <w:r w:rsidRPr="000337CD">
        <w:rPr>
          <w:rFonts w:asciiTheme="minorHAnsi" w:hAnsiTheme="minorHAnsi"/>
          <w:sz w:val="22"/>
          <w:szCs w:val="22"/>
        </w:rPr>
        <w:t xml:space="preserve">e, zástupci </w:t>
      </w:r>
      <w:r>
        <w:rPr>
          <w:rFonts w:asciiTheme="minorHAnsi" w:hAnsiTheme="minorHAnsi"/>
          <w:sz w:val="22"/>
          <w:szCs w:val="22"/>
        </w:rPr>
        <w:t>Objednatel</w:t>
      </w:r>
      <w:r w:rsidRPr="000337CD">
        <w:rPr>
          <w:rFonts w:asciiTheme="minorHAnsi" w:hAnsiTheme="minorHAnsi"/>
          <w:sz w:val="22"/>
          <w:szCs w:val="22"/>
        </w:rPr>
        <w:t xml:space="preserve">e či jiné osobě činné pro </w:t>
      </w:r>
      <w:r>
        <w:rPr>
          <w:rFonts w:asciiTheme="minorHAnsi" w:hAnsiTheme="minorHAnsi"/>
          <w:sz w:val="22"/>
          <w:szCs w:val="22"/>
        </w:rPr>
        <w:t>Objednatel</w:t>
      </w:r>
      <w:r w:rsidRPr="000337CD">
        <w:rPr>
          <w:rFonts w:asciiTheme="minorHAnsi" w:hAnsiTheme="minorHAnsi"/>
          <w:sz w:val="22"/>
          <w:szCs w:val="22"/>
        </w:rPr>
        <w:t>e újma či povinnost k náhradě újmy,</w:t>
      </w:r>
    </w:p>
    <w:p w14:paraId="75107FD6" w14:textId="77777777" w:rsidR="000D0AB5" w:rsidRPr="00356BE5" w:rsidRDefault="000D0AB5" w:rsidP="000D0AB5">
      <w:pPr>
        <w:pStyle w:val="Odstavecseseznamem"/>
        <w:spacing w:before="60"/>
        <w:ind w:left="357"/>
        <w:jc w:val="both"/>
        <w:rPr>
          <w:rFonts w:asciiTheme="minorHAnsi" w:hAnsiTheme="minorHAnsi"/>
          <w:sz w:val="22"/>
          <w:szCs w:val="22"/>
        </w:rPr>
      </w:pPr>
      <w:r w:rsidRPr="000337CD">
        <w:rPr>
          <w:rFonts w:asciiTheme="minorHAnsi" w:hAnsiTheme="minorHAnsi"/>
          <w:sz w:val="22"/>
          <w:szCs w:val="22"/>
        </w:rPr>
        <w:t xml:space="preserve">pak je </w:t>
      </w:r>
      <w:r>
        <w:rPr>
          <w:rFonts w:asciiTheme="minorHAnsi" w:hAnsiTheme="minorHAnsi"/>
          <w:sz w:val="22"/>
          <w:szCs w:val="22"/>
        </w:rPr>
        <w:t>Zhotovitel</w:t>
      </w:r>
      <w:r w:rsidRPr="000337CD">
        <w:rPr>
          <w:rFonts w:asciiTheme="minorHAnsi" w:hAnsiTheme="minorHAnsi"/>
          <w:sz w:val="22"/>
          <w:szCs w:val="22"/>
        </w:rPr>
        <w:t xml:space="preserve"> povinen poskytnout veškerou nezbytnou součinnost k odstranění závadného stavu a nahradit </w:t>
      </w:r>
      <w:r>
        <w:rPr>
          <w:rFonts w:asciiTheme="minorHAnsi" w:hAnsiTheme="minorHAnsi"/>
          <w:sz w:val="22"/>
          <w:szCs w:val="22"/>
        </w:rPr>
        <w:t>Objednatel</w:t>
      </w:r>
      <w:r w:rsidRPr="000337CD">
        <w:rPr>
          <w:rFonts w:asciiTheme="minorHAnsi" w:hAnsiTheme="minorHAnsi"/>
          <w:sz w:val="22"/>
          <w:szCs w:val="22"/>
        </w:rPr>
        <w:t>i a případným dalším poškozeným osobám vzniklou újmu.</w:t>
      </w:r>
    </w:p>
    <w:p w14:paraId="15051F98" w14:textId="77777777" w:rsidR="000D0AB5" w:rsidRDefault="000D0AB5" w:rsidP="000D0AB5">
      <w:pPr>
        <w:numPr>
          <w:ilvl w:val="0"/>
          <w:numId w:val="24"/>
        </w:numPr>
        <w:spacing w:before="120"/>
        <w:jc w:val="both"/>
        <w:rPr>
          <w:rFonts w:asciiTheme="minorHAnsi" w:hAnsiTheme="minorHAnsi" w:cstheme="minorHAnsi"/>
          <w:sz w:val="22"/>
          <w:szCs w:val="22"/>
        </w:rPr>
      </w:pPr>
      <w:r w:rsidRPr="006F7E28">
        <w:rPr>
          <w:rFonts w:asciiTheme="minorHAnsi" w:hAnsiTheme="minorHAnsi" w:cstheme="minorHAnsi"/>
          <w:sz w:val="22"/>
          <w:szCs w:val="22"/>
        </w:rPr>
        <w:t>Obě smluvní strany prohlašují, že tuto Smlouvu přečetly, a že její obsah nebyl sjednán v tísni či ani za jiných jednostranně nevýhodných podmínek.</w:t>
      </w:r>
    </w:p>
    <w:p w14:paraId="0099BE99" w14:textId="77777777" w:rsidR="000D0AB5" w:rsidRDefault="000D0AB5" w:rsidP="000D0AB5">
      <w:pPr>
        <w:numPr>
          <w:ilvl w:val="0"/>
          <w:numId w:val="24"/>
        </w:numPr>
        <w:spacing w:before="120"/>
        <w:jc w:val="both"/>
        <w:rPr>
          <w:rFonts w:asciiTheme="minorHAnsi" w:hAnsiTheme="minorHAnsi" w:cstheme="minorHAnsi"/>
          <w:sz w:val="22"/>
          <w:szCs w:val="22"/>
        </w:rPr>
      </w:pPr>
      <w:r>
        <w:rPr>
          <w:rFonts w:asciiTheme="minorHAnsi" w:hAnsiTheme="minorHAnsi" w:cstheme="minorHAnsi"/>
          <w:sz w:val="22"/>
          <w:szCs w:val="22"/>
        </w:rPr>
        <w:t>Nedílnou součástí této Smlouvy jsou následující přílohy:</w:t>
      </w:r>
    </w:p>
    <w:p w14:paraId="2531A5C9" w14:textId="77777777" w:rsidR="000D0AB5" w:rsidRDefault="000D0AB5" w:rsidP="000D0AB5">
      <w:pPr>
        <w:spacing w:before="120"/>
        <w:ind w:left="360"/>
        <w:jc w:val="both"/>
        <w:rPr>
          <w:rFonts w:asciiTheme="minorHAnsi" w:hAnsiTheme="minorHAnsi" w:cstheme="minorHAnsi"/>
          <w:sz w:val="22"/>
          <w:szCs w:val="22"/>
        </w:rPr>
      </w:pPr>
    </w:p>
    <w:p w14:paraId="7CB1DE51" w14:textId="77777777" w:rsidR="000D0AB5" w:rsidRDefault="000D0AB5" w:rsidP="000D0AB5">
      <w:pPr>
        <w:spacing w:before="120"/>
        <w:ind w:left="360"/>
        <w:jc w:val="both"/>
        <w:rPr>
          <w:rFonts w:asciiTheme="minorHAnsi" w:hAnsiTheme="minorHAnsi" w:cstheme="minorHAnsi"/>
          <w:sz w:val="22"/>
          <w:szCs w:val="22"/>
        </w:rPr>
      </w:pPr>
      <w:r>
        <w:rPr>
          <w:rFonts w:asciiTheme="minorHAnsi" w:hAnsiTheme="minorHAnsi" w:cstheme="minorHAnsi"/>
          <w:sz w:val="22"/>
          <w:szCs w:val="22"/>
        </w:rPr>
        <w:t>Příloha č. 1</w:t>
      </w:r>
      <w:r>
        <w:rPr>
          <w:rFonts w:asciiTheme="minorHAnsi" w:hAnsiTheme="minorHAnsi" w:cstheme="minorHAnsi"/>
          <w:sz w:val="22"/>
          <w:szCs w:val="22"/>
        </w:rPr>
        <w:tab/>
        <w:t>Ceník</w:t>
      </w:r>
    </w:p>
    <w:p w14:paraId="4EAACE03" w14:textId="53C82431" w:rsidR="000D0AB5" w:rsidRDefault="000D0AB5" w:rsidP="000D0AB5">
      <w:pPr>
        <w:spacing w:before="120"/>
        <w:ind w:left="360"/>
        <w:jc w:val="both"/>
        <w:rPr>
          <w:rFonts w:asciiTheme="minorHAnsi" w:hAnsiTheme="minorHAnsi" w:cstheme="minorHAnsi"/>
          <w:sz w:val="22"/>
          <w:szCs w:val="22"/>
        </w:rPr>
      </w:pPr>
      <w:r>
        <w:rPr>
          <w:rFonts w:asciiTheme="minorHAnsi" w:hAnsiTheme="minorHAnsi" w:cstheme="minorHAnsi"/>
          <w:sz w:val="22"/>
          <w:szCs w:val="22"/>
        </w:rPr>
        <w:t xml:space="preserve">Příloha č. 2 </w:t>
      </w:r>
      <w:r w:rsidR="00002EE8" w:rsidRPr="00002EE8">
        <w:rPr>
          <w:rFonts w:asciiTheme="minorHAnsi" w:hAnsiTheme="minorHAnsi" w:cstheme="minorHAnsi"/>
          <w:sz w:val="22"/>
          <w:szCs w:val="22"/>
        </w:rPr>
        <w:t>Ustanovení k mezinárodním sankcím</w:t>
      </w:r>
    </w:p>
    <w:p w14:paraId="09AE1FA3" w14:textId="77777777" w:rsidR="000D0AB5" w:rsidRPr="0061258C" w:rsidRDefault="000D0AB5" w:rsidP="000D0AB5">
      <w:pPr>
        <w:spacing w:before="120"/>
        <w:ind w:left="360"/>
        <w:jc w:val="both"/>
        <w:rPr>
          <w:rFonts w:asciiTheme="minorHAnsi" w:hAnsiTheme="minorHAnsi" w:cstheme="minorHAnsi"/>
          <w:sz w:val="22"/>
          <w:szCs w:val="22"/>
        </w:rPr>
      </w:pPr>
    </w:p>
    <w:p w14:paraId="78005BD2" w14:textId="77777777" w:rsidR="000D0AB5" w:rsidRDefault="000D0AB5" w:rsidP="000D0AB5">
      <w:pPr>
        <w:rPr>
          <w:rFonts w:asciiTheme="minorHAnsi" w:hAnsiTheme="minorHAnsi" w:cstheme="minorHAnsi"/>
          <w:sz w:val="22"/>
          <w:szCs w:val="22"/>
        </w:rPr>
      </w:pPr>
    </w:p>
    <w:p w14:paraId="40CF7C8D" w14:textId="477392AA" w:rsidR="000D0AB5" w:rsidRPr="006F7E28" w:rsidRDefault="000D0AB5" w:rsidP="000D0AB5">
      <w:pPr>
        <w:tabs>
          <w:tab w:val="left" w:pos="5245"/>
        </w:tabs>
        <w:rPr>
          <w:rFonts w:asciiTheme="minorHAnsi" w:hAnsiTheme="minorHAnsi" w:cstheme="minorHAnsi"/>
          <w:sz w:val="22"/>
          <w:szCs w:val="22"/>
        </w:rPr>
      </w:pPr>
      <w:r w:rsidRPr="006F7E28">
        <w:rPr>
          <w:rFonts w:asciiTheme="minorHAnsi" w:hAnsiTheme="minorHAnsi" w:cstheme="minorHAnsi"/>
          <w:sz w:val="22"/>
          <w:szCs w:val="22"/>
        </w:rPr>
        <w:t>V</w:t>
      </w:r>
      <w:r w:rsidR="008D2200">
        <w:rPr>
          <w:rFonts w:asciiTheme="minorHAnsi" w:hAnsiTheme="minorHAnsi" w:cstheme="minorHAnsi"/>
          <w:sz w:val="22"/>
          <w:szCs w:val="22"/>
        </w:rPr>
        <w:t xml:space="preserve"> Jilemnici </w:t>
      </w:r>
      <w:r w:rsidRPr="006F7E28">
        <w:rPr>
          <w:rFonts w:asciiTheme="minorHAnsi" w:hAnsiTheme="minorHAnsi" w:cstheme="minorHAnsi"/>
          <w:sz w:val="22"/>
          <w:szCs w:val="22"/>
        </w:rPr>
        <w:t>dne</w:t>
      </w:r>
      <w:r w:rsidR="008D2200">
        <w:rPr>
          <w:rFonts w:asciiTheme="minorHAnsi" w:hAnsiTheme="minorHAnsi" w:cstheme="minorHAnsi"/>
          <w:sz w:val="22"/>
          <w:szCs w:val="22"/>
        </w:rPr>
        <w:t>:</w:t>
      </w:r>
      <w:r w:rsidRPr="006F7E28">
        <w:rPr>
          <w:rFonts w:asciiTheme="minorHAnsi" w:hAnsiTheme="minorHAnsi" w:cstheme="minorHAnsi"/>
          <w:sz w:val="22"/>
          <w:szCs w:val="22"/>
        </w:rPr>
        <w:tab/>
        <w:t>V </w:t>
      </w:r>
      <w:r w:rsidRPr="007465D5">
        <w:rPr>
          <w:rFonts w:asciiTheme="minorHAnsi" w:hAnsiTheme="minorHAnsi" w:cstheme="minorHAnsi"/>
          <w:sz w:val="22"/>
          <w:szCs w:val="22"/>
          <w:highlight w:val="yellow"/>
        </w:rPr>
        <w:t>………….</w:t>
      </w:r>
      <w:r w:rsidRPr="006F7E28">
        <w:rPr>
          <w:rFonts w:asciiTheme="minorHAnsi" w:hAnsiTheme="minorHAnsi" w:cstheme="minorHAnsi"/>
          <w:sz w:val="22"/>
          <w:szCs w:val="22"/>
        </w:rPr>
        <w:t xml:space="preserve"> dne:</w:t>
      </w:r>
    </w:p>
    <w:p w14:paraId="72EA1166" w14:textId="77777777" w:rsidR="000D0AB5" w:rsidRDefault="000D0AB5" w:rsidP="000D0AB5">
      <w:pPr>
        <w:tabs>
          <w:tab w:val="left" w:pos="5245"/>
        </w:tabs>
        <w:rPr>
          <w:rFonts w:asciiTheme="minorHAnsi" w:hAnsiTheme="minorHAnsi" w:cstheme="minorHAnsi"/>
          <w:sz w:val="22"/>
          <w:szCs w:val="22"/>
        </w:rPr>
      </w:pPr>
    </w:p>
    <w:p w14:paraId="18AA70A4" w14:textId="77777777" w:rsidR="000D0AB5" w:rsidRPr="006F7E28" w:rsidRDefault="000D0AB5" w:rsidP="000D0AB5">
      <w:pPr>
        <w:tabs>
          <w:tab w:val="left" w:pos="5245"/>
        </w:tabs>
        <w:rPr>
          <w:rFonts w:asciiTheme="minorHAnsi" w:hAnsiTheme="minorHAnsi" w:cstheme="minorHAnsi"/>
          <w:sz w:val="22"/>
          <w:szCs w:val="22"/>
        </w:rPr>
      </w:pPr>
      <w:r w:rsidRPr="006F7E28">
        <w:rPr>
          <w:rFonts w:asciiTheme="minorHAnsi" w:hAnsiTheme="minorHAnsi" w:cstheme="minorHAnsi"/>
          <w:sz w:val="22"/>
          <w:szCs w:val="22"/>
        </w:rPr>
        <w:t>za Objednatele:</w:t>
      </w:r>
      <w:r w:rsidRPr="006F7E28">
        <w:rPr>
          <w:rFonts w:asciiTheme="minorHAnsi" w:hAnsiTheme="minorHAnsi" w:cstheme="minorHAnsi"/>
          <w:sz w:val="22"/>
          <w:szCs w:val="22"/>
        </w:rPr>
        <w:tab/>
        <w:t>za Zhotovitele:</w:t>
      </w:r>
    </w:p>
    <w:p w14:paraId="5DAFFD59" w14:textId="77777777" w:rsidR="000D0AB5" w:rsidRPr="006F7E28" w:rsidRDefault="000D0AB5" w:rsidP="000D0AB5">
      <w:pPr>
        <w:tabs>
          <w:tab w:val="left" w:pos="5245"/>
        </w:tabs>
        <w:rPr>
          <w:rFonts w:asciiTheme="minorHAnsi" w:hAnsiTheme="minorHAnsi" w:cstheme="minorHAnsi"/>
          <w:sz w:val="22"/>
          <w:szCs w:val="22"/>
        </w:rPr>
      </w:pPr>
    </w:p>
    <w:p w14:paraId="43971AE5" w14:textId="77777777" w:rsidR="000D0AB5" w:rsidRPr="006F7E28" w:rsidRDefault="000D0AB5" w:rsidP="000D0AB5">
      <w:pPr>
        <w:tabs>
          <w:tab w:val="left" w:pos="5245"/>
        </w:tabs>
        <w:rPr>
          <w:rFonts w:asciiTheme="minorHAnsi" w:hAnsiTheme="minorHAnsi" w:cstheme="minorHAnsi"/>
          <w:sz w:val="22"/>
          <w:szCs w:val="22"/>
        </w:rPr>
      </w:pPr>
    </w:p>
    <w:p w14:paraId="16EF9BAF" w14:textId="77777777" w:rsidR="000D0AB5" w:rsidRPr="006F7E28" w:rsidRDefault="000D0AB5" w:rsidP="000D0AB5">
      <w:pPr>
        <w:tabs>
          <w:tab w:val="left" w:pos="5245"/>
        </w:tabs>
        <w:rPr>
          <w:rFonts w:asciiTheme="minorHAnsi" w:hAnsiTheme="minorHAnsi" w:cstheme="minorHAnsi"/>
          <w:sz w:val="22"/>
          <w:szCs w:val="22"/>
        </w:rPr>
      </w:pPr>
      <w:r w:rsidRPr="006F7E28">
        <w:rPr>
          <w:rFonts w:asciiTheme="minorHAnsi" w:hAnsiTheme="minorHAnsi" w:cstheme="minorHAnsi"/>
          <w:sz w:val="22"/>
          <w:szCs w:val="22"/>
        </w:rPr>
        <w:t>……………………………</w:t>
      </w:r>
      <w:r w:rsidRPr="006F7E28">
        <w:rPr>
          <w:rFonts w:asciiTheme="minorHAnsi" w:hAnsiTheme="minorHAnsi" w:cstheme="minorHAnsi"/>
          <w:sz w:val="22"/>
          <w:szCs w:val="22"/>
        </w:rPr>
        <w:tab/>
      </w:r>
      <w:r w:rsidRPr="007465D5">
        <w:rPr>
          <w:rFonts w:asciiTheme="minorHAnsi" w:hAnsiTheme="minorHAnsi" w:cstheme="minorHAnsi"/>
          <w:sz w:val="22"/>
          <w:szCs w:val="22"/>
          <w:highlight w:val="yellow"/>
        </w:rPr>
        <w:t>…………………………………</w:t>
      </w:r>
    </w:p>
    <w:p w14:paraId="01344FE9" w14:textId="190A686F" w:rsidR="000D0AB5" w:rsidRDefault="008D2200" w:rsidP="000D0AB5">
      <w:pPr>
        <w:tabs>
          <w:tab w:val="left" w:pos="5245"/>
        </w:tabs>
        <w:rPr>
          <w:rFonts w:asciiTheme="minorHAnsi" w:hAnsiTheme="minorHAnsi" w:cstheme="minorHAnsi"/>
          <w:sz w:val="22"/>
          <w:szCs w:val="22"/>
        </w:rPr>
      </w:pPr>
      <w:r>
        <w:rPr>
          <w:rFonts w:ascii="Calibri" w:hAnsi="Calibri" w:cs="Calibri"/>
          <w:color w:val="000000"/>
        </w:rPr>
        <w:t>MUDr. Jiří Kalenský</w:t>
      </w:r>
      <w:r w:rsidR="000D0AB5" w:rsidRPr="006F7E28">
        <w:rPr>
          <w:rFonts w:asciiTheme="minorHAnsi" w:hAnsiTheme="minorHAnsi" w:cstheme="minorHAnsi"/>
          <w:sz w:val="22"/>
          <w:szCs w:val="22"/>
        </w:rPr>
        <w:tab/>
      </w:r>
      <w:r w:rsidR="000D0AB5" w:rsidRPr="007465D5">
        <w:rPr>
          <w:rFonts w:asciiTheme="minorHAnsi" w:hAnsiTheme="minorHAnsi" w:cstheme="minorHAnsi"/>
          <w:sz w:val="22"/>
          <w:szCs w:val="22"/>
          <w:highlight w:val="yellow"/>
        </w:rPr>
        <w:t>bude doplněno</w:t>
      </w:r>
    </w:p>
    <w:p w14:paraId="4EEA4E1F" w14:textId="1E2F8714" w:rsidR="000D0AB5" w:rsidRDefault="008D2200" w:rsidP="000D0AB5">
      <w:pPr>
        <w:tabs>
          <w:tab w:val="left" w:pos="5245"/>
        </w:tabs>
        <w:rPr>
          <w:rFonts w:asciiTheme="minorHAnsi" w:hAnsiTheme="minorHAnsi" w:cstheme="minorHAnsi"/>
          <w:sz w:val="22"/>
          <w:szCs w:val="22"/>
        </w:rPr>
      </w:pPr>
      <w:r>
        <w:rPr>
          <w:rFonts w:asciiTheme="minorHAnsi" w:hAnsiTheme="minorHAnsi" w:cstheme="minorHAnsi"/>
          <w:sz w:val="22"/>
          <w:szCs w:val="22"/>
        </w:rPr>
        <w:t>předseda představenstva</w:t>
      </w:r>
    </w:p>
    <w:p w14:paraId="4AFC68E3" w14:textId="77777777" w:rsidR="008D2200" w:rsidRDefault="008D2200" w:rsidP="000D0AB5">
      <w:pPr>
        <w:tabs>
          <w:tab w:val="left" w:pos="5245"/>
        </w:tabs>
        <w:rPr>
          <w:rFonts w:asciiTheme="minorHAnsi" w:hAnsiTheme="minorHAnsi" w:cstheme="minorHAnsi"/>
          <w:sz w:val="22"/>
          <w:szCs w:val="22"/>
        </w:rPr>
      </w:pPr>
    </w:p>
    <w:p w14:paraId="4384136D" w14:textId="77777777" w:rsidR="008D2200" w:rsidRDefault="008D2200" w:rsidP="000D0AB5">
      <w:pPr>
        <w:tabs>
          <w:tab w:val="left" w:pos="5245"/>
        </w:tabs>
        <w:rPr>
          <w:rFonts w:asciiTheme="minorHAnsi" w:hAnsiTheme="minorHAnsi" w:cstheme="minorHAnsi"/>
          <w:sz w:val="22"/>
          <w:szCs w:val="22"/>
        </w:rPr>
      </w:pPr>
    </w:p>
    <w:p w14:paraId="7CD8A7EE" w14:textId="77777777" w:rsidR="008D2200" w:rsidRDefault="008D2200" w:rsidP="000D0AB5">
      <w:pPr>
        <w:tabs>
          <w:tab w:val="left" w:pos="5245"/>
        </w:tabs>
        <w:rPr>
          <w:rFonts w:asciiTheme="minorHAnsi" w:hAnsiTheme="minorHAnsi" w:cstheme="minorHAnsi"/>
          <w:sz w:val="22"/>
          <w:szCs w:val="22"/>
        </w:rPr>
      </w:pPr>
    </w:p>
    <w:p w14:paraId="4972F58A" w14:textId="3768CC0B" w:rsidR="008D2200" w:rsidRDefault="008D2200" w:rsidP="000D0AB5">
      <w:pPr>
        <w:tabs>
          <w:tab w:val="left" w:pos="5245"/>
        </w:tabs>
        <w:rPr>
          <w:rFonts w:asciiTheme="minorHAnsi" w:hAnsiTheme="minorHAnsi" w:cstheme="minorHAnsi"/>
          <w:sz w:val="22"/>
          <w:szCs w:val="22"/>
        </w:rPr>
      </w:pPr>
      <w:r>
        <w:rPr>
          <w:rFonts w:asciiTheme="minorHAnsi" w:hAnsiTheme="minorHAnsi" w:cstheme="minorHAnsi"/>
          <w:sz w:val="22"/>
          <w:szCs w:val="22"/>
        </w:rPr>
        <w:t>........................................</w:t>
      </w:r>
    </w:p>
    <w:p w14:paraId="0C80C57F" w14:textId="7E1B1800" w:rsidR="008D2200" w:rsidRDefault="008D2200" w:rsidP="000D0AB5">
      <w:pPr>
        <w:tabs>
          <w:tab w:val="left" w:pos="5245"/>
        </w:tabs>
        <w:rPr>
          <w:rFonts w:asciiTheme="minorHAnsi" w:hAnsiTheme="minorHAnsi" w:cstheme="minorHAnsi"/>
          <w:sz w:val="22"/>
          <w:szCs w:val="22"/>
        </w:rPr>
      </w:pPr>
      <w:r>
        <w:rPr>
          <w:rFonts w:asciiTheme="minorHAnsi" w:hAnsiTheme="minorHAnsi" w:cstheme="minorHAnsi"/>
          <w:sz w:val="22"/>
          <w:szCs w:val="22"/>
        </w:rPr>
        <w:t>Ing. et Ing. Imrich Kohút</w:t>
      </w:r>
    </w:p>
    <w:p w14:paraId="29DBD62B" w14:textId="1CF180DF" w:rsidR="008D2200" w:rsidRDefault="008D2200" w:rsidP="000D0AB5">
      <w:pPr>
        <w:tabs>
          <w:tab w:val="left" w:pos="5245"/>
        </w:tabs>
        <w:rPr>
          <w:rFonts w:asciiTheme="minorHAnsi" w:hAnsiTheme="minorHAnsi" w:cstheme="minorHAnsi"/>
          <w:sz w:val="22"/>
          <w:szCs w:val="22"/>
        </w:rPr>
      </w:pPr>
      <w:r>
        <w:rPr>
          <w:rFonts w:asciiTheme="minorHAnsi" w:hAnsiTheme="minorHAnsi" w:cstheme="minorHAnsi"/>
          <w:sz w:val="22"/>
          <w:szCs w:val="22"/>
        </w:rPr>
        <w:t>člen představenstva</w:t>
      </w:r>
    </w:p>
    <w:p w14:paraId="0DC3E91C" w14:textId="77777777" w:rsidR="000D0AB5" w:rsidRDefault="000D0AB5" w:rsidP="000D0AB5">
      <w:pPr>
        <w:tabs>
          <w:tab w:val="left" w:pos="5245"/>
        </w:tabs>
        <w:rPr>
          <w:rFonts w:asciiTheme="minorHAnsi" w:hAnsiTheme="minorHAnsi" w:cstheme="minorHAnsi"/>
          <w:sz w:val="22"/>
          <w:szCs w:val="22"/>
        </w:rPr>
      </w:pPr>
    </w:p>
    <w:p w14:paraId="2FD2A10D" w14:textId="77777777" w:rsidR="000D0AB5" w:rsidRDefault="000D0AB5" w:rsidP="000D0AB5">
      <w:pPr>
        <w:tabs>
          <w:tab w:val="left" w:pos="5245"/>
        </w:tabs>
        <w:rPr>
          <w:rFonts w:asciiTheme="minorHAnsi" w:hAnsiTheme="minorHAnsi" w:cstheme="minorHAnsi"/>
          <w:sz w:val="22"/>
          <w:szCs w:val="22"/>
        </w:rPr>
      </w:pPr>
    </w:p>
    <w:p w14:paraId="59CC7B7A" w14:textId="77777777" w:rsidR="00002EE8" w:rsidRDefault="00002EE8" w:rsidP="00002EE8">
      <w:pPr>
        <w:jc w:val="center"/>
        <w:rPr>
          <w:b/>
          <w:bCs/>
        </w:rPr>
      </w:pPr>
    </w:p>
    <w:p w14:paraId="561C91C6" w14:textId="77777777" w:rsidR="00002EE8" w:rsidRDefault="00002EE8" w:rsidP="00002EE8">
      <w:pPr>
        <w:jc w:val="center"/>
        <w:rPr>
          <w:b/>
          <w:bCs/>
        </w:rPr>
      </w:pPr>
    </w:p>
    <w:p w14:paraId="2F75F778" w14:textId="77777777" w:rsidR="00002EE8" w:rsidRDefault="00002EE8" w:rsidP="00002EE8">
      <w:pPr>
        <w:jc w:val="center"/>
        <w:rPr>
          <w:b/>
          <w:bCs/>
        </w:rPr>
      </w:pPr>
    </w:p>
    <w:p w14:paraId="28D552F1" w14:textId="77777777" w:rsidR="00002EE8" w:rsidRDefault="00002EE8" w:rsidP="00002EE8">
      <w:pPr>
        <w:jc w:val="center"/>
        <w:rPr>
          <w:b/>
          <w:bCs/>
        </w:rPr>
      </w:pPr>
    </w:p>
    <w:p w14:paraId="7B7D0C29" w14:textId="77777777" w:rsidR="00002EE8" w:rsidRDefault="00002EE8" w:rsidP="00002EE8">
      <w:pPr>
        <w:jc w:val="center"/>
        <w:rPr>
          <w:b/>
          <w:bCs/>
        </w:rPr>
      </w:pPr>
    </w:p>
    <w:p w14:paraId="034B50BB" w14:textId="77777777" w:rsidR="00002EE8" w:rsidRDefault="00002EE8" w:rsidP="00002EE8">
      <w:pPr>
        <w:jc w:val="center"/>
        <w:rPr>
          <w:b/>
          <w:bCs/>
        </w:rPr>
      </w:pPr>
    </w:p>
    <w:p w14:paraId="6733146D" w14:textId="77777777" w:rsidR="00002EE8" w:rsidRDefault="00002EE8" w:rsidP="00002EE8">
      <w:pPr>
        <w:jc w:val="center"/>
        <w:rPr>
          <w:b/>
          <w:bCs/>
        </w:rPr>
      </w:pPr>
    </w:p>
    <w:p w14:paraId="748A4A98" w14:textId="77777777" w:rsidR="00002EE8" w:rsidRDefault="00002EE8" w:rsidP="00002EE8">
      <w:pPr>
        <w:jc w:val="center"/>
        <w:rPr>
          <w:b/>
          <w:bCs/>
        </w:rPr>
      </w:pPr>
    </w:p>
    <w:p w14:paraId="1655208D" w14:textId="77777777" w:rsidR="00002EE8" w:rsidRDefault="00002EE8" w:rsidP="00002EE8">
      <w:pPr>
        <w:jc w:val="center"/>
        <w:rPr>
          <w:b/>
          <w:bCs/>
        </w:rPr>
      </w:pPr>
    </w:p>
    <w:p w14:paraId="412B5CFD" w14:textId="77777777" w:rsidR="00002EE8" w:rsidRDefault="00002EE8" w:rsidP="00002EE8">
      <w:pPr>
        <w:jc w:val="center"/>
        <w:rPr>
          <w:b/>
          <w:bCs/>
        </w:rPr>
      </w:pPr>
    </w:p>
    <w:p w14:paraId="55AC3FA1" w14:textId="77777777" w:rsidR="00002EE8" w:rsidRDefault="00002EE8" w:rsidP="00002EE8">
      <w:pPr>
        <w:jc w:val="center"/>
        <w:rPr>
          <w:b/>
          <w:bCs/>
        </w:rPr>
      </w:pPr>
    </w:p>
    <w:p w14:paraId="67DFC918" w14:textId="77777777" w:rsidR="00002EE8" w:rsidRDefault="00002EE8" w:rsidP="00002EE8">
      <w:pPr>
        <w:jc w:val="center"/>
        <w:rPr>
          <w:b/>
          <w:bCs/>
        </w:rPr>
      </w:pPr>
    </w:p>
    <w:p w14:paraId="22154D1A" w14:textId="77777777" w:rsidR="00002EE8" w:rsidRDefault="00002EE8" w:rsidP="00002EE8">
      <w:pPr>
        <w:jc w:val="center"/>
        <w:rPr>
          <w:b/>
          <w:bCs/>
        </w:rPr>
      </w:pPr>
    </w:p>
    <w:p w14:paraId="575C90C4" w14:textId="77777777" w:rsidR="00002EE8" w:rsidRDefault="00002EE8" w:rsidP="00002EE8">
      <w:pPr>
        <w:jc w:val="center"/>
        <w:rPr>
          <w:b/>
          <w:bCs/>
        </w:rPr>
      </w:pPr>
    </w:p>
    <w:p w14:paraId="1DAFA776" w14:textId="77777777" w:rsidR="00002EE8" w:rsidRDefault="00002EE8" w:rsidP="00002EE8">
      <w:pPr>
        <w:jc w:val="center"/>
        <w:rPr>
          <w:b/>
          <w:bCs/>
        </w:rPr>
      </w:pPr>
    </w:p>
    <w:p w14:paraId="25DCF6BE" w14:textId="77777777" w:rsidR="000547AC" w:rsidRDefault="000547AC" w:rsidP="00002EE8">
      <w:pPr>
        <w:jc w:val="center"/>
        <w:rPr>
          <w:b/>
          <w:bCs/>
        </w:rPr>
      </w:pPr>
    </w:p>
    <w:p w14:paraId="00A60967" w14:textId="77777777" w:rsidR="000547AC" w:rsidRDefault="000547AC" w:rsidP="00002EE8">
      <w:pPr>
        <w:jc w:val="center"/>
        <w:rPr>
          <w:b/>
          <w:bCs/>
        </w:rPr>
      </w:pPr>
    </w:p>
    <w:p w14:paraId="6E7B791D" w14:textId="77777777" w:rsidR="000547AC" w:rsidRDefault="000547AC" w:rsidP="00002EE8">
      <w:pPr>
        <w:jc w:val="center"/>
        <w:rPr>
          <w:b/>
          <w:bCs/>
        </w:rPr>
      </w:pPr>
    </w:p>
    <w:p w14:paraId="30ED0C68" w14:textId="76B81B94" w:rsidR="00002EE8" w:rsidRDefault="000D0AB5" w:rsidP="00002EE8">
      <w:pPr>
        <w:jc w:val="center"/>
        <w:rPr>
          <w:rFonts w:ascii="Calibri" w:hAnsi="Calibri" w:cs="Calibri"/>
          <w:b/>
          <w:bCs/>
          <w:sz w:val="22"/>
          <w:szCs w:val="22"/>
        </w:rPr>
      </w:pPr>
      <w:r w:rsidRPr="009A7A1C">
        <w:rPr>
          <w:rFonts w:ascii="Calibri" w:hAnsi="Calibri" w:cs="Calibri"/>
          <w:b/>
          <w:bCs/>
          <w:sz w:val="22"/>
          <w:szCs w:val="22"/>
        </w:rPr>
        <w:lastRenderedPageBreak/>
        <w:t xml:space="preserve">Příloha č. 1 </w:t>
      </w:r>
    </w:p>
    <w:p w14:paraId="2C262F76" w14:textId="066B75BD" w:rsidR="00EA384F" w:rsidRPr="009A7A1C" w:rsidRDefault="00EA384F" w:rsidP="00002EE8">
      <w:pPr>
        <w:jc w:val="center"/>
        <w:rPr>
          <w:rFonts w:ascii="Calibri" w:hAnsi="Calibri" w:cs="Calibri"/>
          <w:b/>
          <w:bCs/>
          <w:sz w:val="22"/>
          <w:szCs w:val="22"/>
        </w:rPr>
      </w:pPr>
      <w:r>
        <w:rPr>
          <w:rFonts w:ascii="Calibri" w:hAnsi="Calibri" w:cs="Calibri"/>
          <w:b/>
          <w:bCs/>
          <w:sz w:val="22"/>
          <w:szCs w:val="22"/>
        </w:rPr>
        <w:t>Ceník</w:t>
      </w:r>
    </w:p>
    <w:p w14:paraId="4E97A484" w14:textId="77777777" w:rsidR="000D0AB5" w:rsidRPr="009A7A1C" w:rsidRDefault="000D0AB5" w:rsidP="000D0AB5">
      <w:pPr>
        <w:tabs>
          <w:tab w:val="left" w:pos="5245"/>
        </w:tabs>
        <w:rPr>
          <w:rFonts w:ascii="Calibri" w:hAnsi="Calibri" w:cs="Calibri"/>
          <w:sz w:val="22"/>
          <w:szCs w:val="22"/>
          <w:highlight w:val="yellow"/>
        </w:rPr>
      </w:pPr>
    </w:p>
    <w:p w14:paraId="5BE19088" w14:textId="77777777" w:rsidR="000D0AB5" w:rsidRPr="009A7A1C" w:rsidRDefault="000D0AB5" w:rsidP="000D0AB5">
      <w:pPr>
        <w:tabs>
          <w:tab w:val="left" w:pos="5245"/>
        </w:tabs>
        <w:rPr>
          <w:rFonts w:ascii="Calibri" w:hAnsi="Calibri" w:cs="Calibri"/>
          <w:sz w:val="22"/>
          <w:szCs w:val="22"/>
        </w:rPr>
      </w:pPr>
    </w:p>
    <w:p w14:paraId="63F03F69" w14:textId="77777777" w:rsidR="00002EE8" w:rsidRPr="009A7A1C" w:rsidRDefault="00002EE8" w:rsidP="000D0AB5">
      <w:pPr>
        <w:tabs>
          <w:tab w:val="left" w:pos="5245"/>
        </w:tabs>
        <w:rPr>
          <w:rFonts w:ascii="Calibri" w:hAnsi="Calibri" w:cs="Calibri"/>
          <w:sz w:val="22"/>
          <w:szCs w:val="22"/>
        </w:rPr>
      </w:pPr>
    </w:p>
    <w:tbl>
      <w:tblPr>
        <w:tblW w:w="978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5"/>
        <w:gridCol w:w="1900"/>
      </w:tblGrid>
      <w:tr w:rsidR="00A4197C" w14:paraId="4A7382A8" w14:textId="77777777" w:rsidTr="00A11FC6">
        <w:trPr>
          <w:trHeight w:val="770"/>
        </w:trPr>
        <w:tc>
          <w:tcPr>
            <w:tcW w:w="9785" w:type="dxa"/>
            <w:gridSpan w:val="2"/>
          </w:tcPr>
          <w:p w14:paraId="0888FA77" w14:textId="77777777" w:rsidR="00A11FC6" w:rsidRPr="006D2559" w:rsidRDefault="00A11FC6" w:rsidP="00A4197C">
            <w:pPr>
              <w:autoSpaceDE w:val="0"/>
              <w:autoSpaceDN w:val="0"/>
              <w:adjustRightInd w:val="0"/>
              <w:jc w:val="center"/>
              <w:rPr>
                <w:rFonts w:ascii="Arial Black" w:eastAsiaTheme="minorHAnsi" w:hAnsi="Arial Black" w:cs="Arial Black"/>
                <w:b/>
                <w:bCs/>
                <w:color w:val="000000"/>
                <w:lang w:eastAsia="en-US"/>
                <w14:ligatures w14:val="standardContextual"/>
              </w:rPr>
            </w:pPr>
          </w:p>
          <w:p w14:paraId="42EE4901" w14:textId="67B43CAF" w:rsidR="00A4197C" w:rsidRPr="006D2559" w:rsidRDefault="00A4197C" w:rsidP="00A4197C">
            <w:pPr>
              <w:autoSpaceDE w:val="0"/>
              <w:autoSpaceDN w:val="0"/>
              <w:adjustRightInd w:val="0"/>
              <w:jc w:val="center"/>
              <w:rPr>
                <w:rFonts w:ascii="Arial Black" w:eastAsiaTheme="minorHAnsi" w:hAnsi="Arial Black" w:cs="Arial Black"/>
                <w:b/>
                <w:bCs/>
                <w:color w:val="000000"/>
                <w:sz w:val="28"/>
                <w:szCs w:val="28"/>
                <w:lang w:eastAsia="en-US"/>
                <w14:ligatures w14:val="standardContextual"/>
              </w:rPr>
            </w:pPr>
            <w:r w:rsidRPr="006D2559">
              <w:rPr>
                <w:rFonts w:ascii="Arial Black" w:eastAsiaTheme="minorHAnsi" w:hAnsi="Arial Black" w:cs="Arial Black"/>
                <w:b/>
                <w:bCs/>
                <w:color w:val="000000"/>
                <w:lang w:eastAsia="en-US"/>
                <w14:ligatures w14:val="standardContextual"/>
              </w:rPr>
              <w:t>CENÍK SERVISNÍCH SLUŽEB</w:t>
            </w:r>
          </w:p>
        </w:tc>
      </w:tr>
      <w:tr w:rsidR="00A4197C" w14:paraId="426D29DE" w14:textId="77777777" w:rsidTr="00A11FC6">
        <w:trPr>
          <w:trHeight w:val="770"/>
        </w:trPr>
        <w:tc>
          <w:tcPr>
            <w:tcW w:w="7885" w:type="dxa"/>
          </w:tcPr>
          <w:p w14:paraId="47F17757" w14:textId="77777777" w:rsidR="00A11FC6" w:rsidRPr="006D2559" w:rsidRDefault="00A11FC6">
            <w:pPr>
              <w:autoSpaceDE w:val="0"/>
              <w:autoSpaceDN w:val="0"/>
              <w:adjustRightInd w:val="0"/>
              <w:rPr>
                <w:rFonts w:ascii="Calibri" w:eastAsiaTheme="minorHAnsi" w:hAnsi="Calibri" w:cs="Calibri"/>
                <w:b/>
                <w:bCs/>
                <w:color w:val="000000"/>
                <w:lang w:eastAsia="en-US"/>
                <w14:ligatures w14:val="standardContextual"/>
              </w:rPr>
            </w:pPr>
          </w:p>
          <w:p w14:paraId="65792ABA" w14:textId="1D01D11D" w:rsidR="00A4197C" w:rsidRPr="006D2559" w:rsidRDefault="00286E3F">
            <w:pPr>
              <w:autoSpaceDE w:val="0"/>
              <w:autoSpaceDN w:val="0"/>
              <w:adjustRightInd w:val="0"/>
              <w:rPr>
                <w:rFonts w:ascii="Calibri" w:eastAsiaTheme="minorHAnsi" w:hAnsi="Calibri" w:cs="Calibri"/>
                <w:b/>
                <w:bCs/>
                <w:color w:val="000000"/>
                <w:lang w:eastAsia="en-US"/>
                <w14:ligatures w14:val="standardContextual"/>
              </w:rPr>
            </w:pPr>
            <w:r w:rsidRPr="006D2559">
              <w:rPr>
                <w:rFonts w:ascii="Calibri" w:eastAsiaTheme="minorHAnsi" w:hAnsi="Calibri" w:cs="Calibri"/>
                <w:b/>
                <w:bCs/>
                <w:color w:val="000000"/>
                <w:lang w:eastAsia="en-US"/>
                <w14:ligatures w14:val="standardContextual"/>
              </w:rPr>
              <w:t>MĚSÍČNÍ PAUŠÁL</w:t>
            </w:r>
            <w:r w:rsidR="00A4197C" w:rsidRPr="006D2559">
              <w:rPr>
                <w:rFonts w:ascii="Calibri" w:eastAsiaTheme="minorHAnsi" w:hAnsi="Calibri" w:cs="Calibri"/>
                <w:b/>
                <w:bCs/>
                <w:color w:val="000000"/>
                <w:lang w:eastAsia="en-US"/>
                <w14:ligatures w14:val="standardContextual"/>
              </w:rPr>
              <w:t xml:space="preserve"> ZA SERVISNÍ SLUŽBY v Kč bez DPH</w:t>
            </w:r>
          </w:p>
        </w:tc>
        <w:tc>
          <w:tcPr>
            <w:tcW w:w="1900" w:type="dxa"/>
            <w:shd w:val="solid" w:color="FFFF00" w:fill="auto"/>
          </w:tcPr>
          <w:p w14:paraId="599E8BA1" w14:textId="77777777" w:rsidR="00A11FC6" w:rsidRPr="006D2559" w:rsidRDefault="00A11FC6">
            <w:pPr>
              <w:autoSpaceDE w:val="0"/>
              <w:autoSpaceDN w:val="0"/>
              <w:adjustRightInd w:val="0"/>
              <w:jc w:val="center"/>
              <w:rPr>
                <w:rFonts w:ascii="Calibri" w:eastAsiaTheme="minorHAnsi" w:hAnsi="Calibri" w:cs="Calibri"/>
                <w:b/>
                <w:bCs/>
                <w:color w:val="000000"/>
                <w:lang w:eastAsia="en-US"/>
                <w14:ligatures w14:val="standardContextual"/>
              </w:rPr>
            </w:pPr>
          </w:p>
          <w:p w14:paraId="7800669A" w14:textId="09FD687F" w:rsidR="00A4197C" w:rsidRPr="006D2559" w:rsidRDefault="00A4197C">
            <w:pPr>
              <w:autoSpaceDE w:val="0"/>
              <w:autoSpaceDN w:val="0"/>
              <w:adjustRightInd w:val="0"/>
              <w:jc w:val="center"/>
              <w:rPr>
                <w:rFonts w:ascii="Calibri" w:eastAsiaTheme="minorHAnsi" w:hAnsi="Calibri" w:cs="Calibri"/>
                <w:b/>
                <w:bCs/>
                <w:color w:val="000000"/>
                <w:lang w:eastAsia="en-US"/>
                <w14:ligatures w14:val="standardContextual"/>
              </w:rPr>
            </w:pPr>
            <w:r w:rsidRPr="006D2559">
              <w:rPr>
                <w:rFonts w:ascii="Calibri" w:eastAsiaTheme="minorHAnsi" w:hAnsi="Calibri" w:cs="Calibri"/>
                <w:b/>
                <w:bCs/>
                <w:color w:val="000000"/>
                <w:lang w:eastAsia="en-US"/>
                <w14:ligatures w14:val="standardContextual"/>
              </w:rPr>
              <w:t>0,00</w:t>
            </w:r>
          </w:p>
        </w:tc>
      </w:tr>
      <w:tr w:rsidR="00A11FC6" w14:paraId="5B0B4304" w14:textId="77777777" w:rsidTr="00A11FC6">
        <w:trPr>
          <w:trHeight w:val="770"/>
        </w:trPr>
        <w:tc>
          <w:tcPr>
            <w:tcW w:w="7885" w:type="dxa"/>
          </w:tcPr>
          <w:p w14:paraId="535E6778" w14:textId="77777777" w:rsidR="00A11FC6" w:rsidRPr="006D2559" w:rsidRDefault="00A11FC6" w:rsidP="00FE340F">
            <w:pPr>
              <w:autoSpaceDE w:val="0"/>
              <w:autoSpaceDN w:val="0"/>
              <w:adjustRightInd w:val="0"/>
              <w:rPr>
                <w:rFonts w:ascii="Calibri" w:eastAsiaTheme="minorHAnsi" w:hAnsi="Calibri" w:cs="Calibri"/>
                <w:b/>
                <w:bCs/>
                <w:color w:val="000000"/>
                <w:lang w:eastAsia="en-US"/>
                <w14:ligatures w14:val="standardContextual"/>
              </w:rPr>
            </w:pPr>
          </w:p>
          <w:p w14:paraId="00DF112C" w14:textId="7E2A6DC4" w:rsidR="00A11FC6" w:rsidRPr="006D2559" w:rsidRDefault="00A11FC6" w:rsidP="00FE340F">
            <w:pPr>
              <w:autoSpaceDE w:val="0"/>
              <w:autoSpaceDN w:val="0"/>
              <w:adjustRightInd w:val="0"/>
              <w:rPr>
                <w:rFonts w:ascii="Calibri" w:eastAsiaTheme="minorHAnsi" w:hAnsi="Calibri" w:cs="Calibri"/>
                <w:b/>
                <w:bCs/>
                <w:color w:val="000000"/>
                <w:lang w:eastAsia="en-US"/>
                <w14:ligatures w14:val="standardContextual"/>
              </w:rPr>
            </w:pPr>
            <w:r w:rsidRPr="006D2559">
              <w:rPr>
                <w:rFonts w:ascii="Calibri" w:eastAsiaTheme="minorHAnsi" w:hAnsi="Calibri" w:cs="Calibri"/>
                <w:b/>
                <w:bCs/>
                <w:color w:val="000000"/>
                <w:lang w:eastAsia="en-US"/>
                <w14:ligatures w14:val="standardContextual"/>
              </w:rPr>
              <w:t>CENA ZA SERVISNÍ SLUŽBY za dobu 72 měsíců v Kč bez DPH</w:t>
            </w:r>
          </w:p>
        </w:tc>
        <w:tc>
          <w:tcPr>
            <w:tcW w:w="1900" w:type="dxa"/>
            <w:shd w:val="solid" w:color="FFFF00" w:fill="auto"/>
          </w:tcPr>
          <w:p w14:paraId="15060E72" w14:textId="77777777" w:rsidR="00A11FC6" w:rsidRPr="006D2559" w:rsidRDefault="00A11FC6" w:rsidP="00FE340F">
            <w:pPr>
              <w:autoSpaceDE w:val="0"/>
              <w:autoSpaceDN w:val="0"/>
              <w:adjustRightInd w:val="0"/>
              <w:jc w:val="center"/>
              <w:rPr>
                <w:rFonts w:ascii="Calibri" w:eastAsiaTheme="minorHAnsi" w:hAnsi="Calibri" w:cs="Calibri"/>
                <w:b/>
                <w:bCs/>
                <w:color w:val="000000"/>
                <w:lang w:eastAsia="en-US"/>
                <w14:ligatures w14:val="standardContextual"/>
              </w:rPr>
            </w:pPr>
          </w:p>
          <w:p w14:paraId="08A27265" w14:textId="325F81DF" w:rsidR="00A11FC6" w:rsidRPr="006D2559" w:rsidRDefault="00A11FC6" w:rsidP="00FE340F">
            <w:pPr>
              <w:autoSpaceDE w:val="0"/>
              <w:autoSpaceDN w:val="0"/>
              <w:adjustRightInd w:val="0"/>
              <w:jc w:val="center"/>
              <w:rPr>
                <w:rFonts w:ascii="Calibri" w:eastAsiaTheme="minorHAnsi" w:hAnsi="Calibri" w:cs="Calibri"/>
                <w:b/>
                <w:bCs/>
                <w:color w:val="000000"/>
                <w:lang w:eastAsia="en-US"/>
                <w14:ligatures w14:val="standardContextual"/>
              </w:rPr>
            </w:pPr>
            <w:r w:rsidRPr="006D2559">
              <w:rPr>
                <w:rFonts w:ascii="Calibri" w:eastAsiaTheme="minorHAnsi" w:hAnsi="Calibri" w:cs="Calibri"/>
                <w:b/>
                <w:bCs/>
                <w:color w:val="000000"/>
                <w:lang w:eastAsia="en-US"/>
                <w14:ligatures w14:val="standardContextual"/>
              </w:rPr>
              <w:t>0,00</w:t>
            </w:r>
          </w:p>
        </w:tc>
      </w:tr>
    </w:tbl>
    <w:p w14:paraId="0D8322EF" w14:textId="77777777" w:rsidR="00002EE8" w:rsidRPr="009A7A1C" w:rsidRDefault="00002EE8" w:rsidP="000D0AB5">
      <w:pPr>
        <w:tabs>
          <w:tab w:val="left" w:pos="5245"/>
        </w:tabs>
        <w:rPr>
          <w:rFonts w:ascii="Calibri" w:hAnsi="Calibri" w:cs="Calibri"/>
          <w:sz w:val="22"/>
          <w:szCs w:val="22"/>
        </w:rPr>
      </w:pPr>
    </w:p>
    <w:p w14:paraId="7893EAD3" w14:textId="77777777" w:rsidR="00002EE8" w:rsidRPr="009A7A1C" w:rsidRDefault="00002EE8" w:rsidP="000D0AB5">
      <w:pPr>
        <w:tabs>
          <w:tab w:val="left" w:pos="5245"/>
        </w:tabs>
        <w:rPr>
          <w:rFonts w:ascii="Calibri" w:hAnsi="Calibri" w:cs="Calibri"/>
          <w:sz w:val="22"/>
          <w:szCs w:val="22"/>
        </w:rPr>
      </w:pPr>
    </w:p>
    <w:p w14:paraId="0D885CA8" w14:textId="77777777" w:rsidR="00002EE8" w:rsidRPr="009A7A1C" w:rsidRDefault="00002EE8" w:rsidP="000D0AB5">
      <w:pPr>
        <w:tabs>
          <w:tab w:val="left" w:pos="5245"/>
        </w:tabs>
        <w:rPr>
          <w:rFonts w:ascii="Calibri" w:hAnsi="Calibri" w:cs="Calibri"/>
          <w:sz w:val="22"/>
          <w:szCs w:val="22"/>
        </w:rPr>
      </w:pPr>
    </w:p>
    <w:p w14:paraId="08697A08" w14:textId="77777777" w:rsidR="00002EE8" w:rsidRPr="009A7A1C" w:rsidRDefault="00002EE8" w:rsidP="000D0AB5">
      <w:pPr>
        <w:tabs>
          <w:tab w:val="left" w:pos="5245"/>
        </w:tabs>
        <w:rPr>
          <w:rFonts w:ascii="Calibri" w:hAnsi="Calibri" w:cs="Calibri"/>
          <w:sz w:val="22"/>
          <w:szCs w:val="22"/>
        </w:rPr>
      </w:pPr>
    </w:p>
    <w:p w14:paraId="7D155174" w14:textId="77777777" w:rsidR="00002EE8" w:rsidRPr="009A7A1C" w:rsidRDefault="00002EE8" w:rsidP="000D0AB5">
      <w:pPr>
        <w:tabs>
          <w:tab w:val="left" w:pos="5245"/>
        </w:tabs>
        <w:rPr>
          <w:rFonts w:ascii="Calibri" w:hAnsi="Calibri" w:cs="Calibri"/>
          <w:sz w:val="22"/>
          <w:szCs w:val="22"/>
        </w:rPr>
      </w:pPr>
    </w:p>
    <w:p w14:paraId="10BAEA20" w14:textId="353E4A1A" w:rsidR="005160DD" w:rsidRPr="009A7A1C" w:rsidRDefault="005160DD" w:rsidP="000D0AB5">
      <w:pPr>
        <w:jc w:val="both"/>
        <w:rPr>
          <w:rFonts w:ascii="Calibri" w:hAnsi="Calibri" w:cs="Calibri"/>
          <w:sz w:val="22"/>
          <w:szCs w:val="22"/>
        </w:rPr>
      </w:pPr>
    </w:p>
    <w:p w14:paraId="48D5D6EA" w14:textId="77777777" w:rsidR="009862EB" w:rsidRPr="009A7A1C" w:rsidRDefault="009862EB" w:rsidP="000D0AB5">
      <w:pPr>
        <w:jc w:val="both"/>
        <w:rPr>
          <w:rFonts w:ascii="Calibri" w:hAnsi="Calibri" w:cs="Calibri"/>
          <w:sz w:val="22"/>
          <w:szCs w:val="22"/>
        </w:rPr>
      </w:pPr>
    </w:p>
    <w:p w14:paraId="4F7C924A" w14:textId="77777777" w:rsidR="009862EB" w:rsidRPr="009A7A1C" w:rsidRDefault="009862EB" w:rsidP="000D0AB5">
      <w:pPr>
        <w:jc w:val="both"/>
        <w:rPr>
          <w:rFonts w:ascii="Calibri" w:hAnsi="Calibri" w:cs="Calibri"/>
          <w:sz w:val="22"/>
          <w:szCs w:val="22"/>
        </w:rPr>
      </w:pPr>
    </w:p>
    <w:p w14:paraId="518320D0" w14:textId="77777777" w:rsidR="009862EB" w:rsidRPr="009A7A1C" w:rsidRDefault="009862EB" w:rsidP="000D0AB5">
      <w:pPr>
        <w:jc w:val="both"/>
        <w:rPr>
          <w:rFonts w:ascii="Calibri" w:hAnsi="Calibri" w:cs="Calibri"/>
          <w:sz w:val="22"/>
          <w:szCs w:val="22"/>
        </w:rPr>
      </w:pPr>
    </w:p>
    <w:p w14:paraId="35548516" w14:textId="77777777" w:rsidR="009862EB" w:rsidRPr="009A7A1C" w:rsidRDefault="009862EB" w:rsidP="000D0AB5">
      <w:pPr>
        <w:jc w:val="both"/>
        <w:rPr>
          <w:rFonts w:ascii="Calibri" w:hAnsi="Calibri" w:cs="Calibri"/>
          <w:sz w:val="22"/>
          <w:szCs w:val="22"/>
        </w:rPr>
      </w:pPr>
    </w:p>
    <w:p w14:paraId="53D0F52C" w14:textId="77777777" w:rsidR="009862EB" w:rsidRPr="009A7A1C" w:rsidRDefault="009862EB" w:rsidP="000D0AB5">
      <w:pPr>
        <w:jc w:val="both"/>
        <w:rPr>
          <w:rFonts w:ascii="Calibri" w:hAnsi="Calibri" w:cs="Calibri"/>
          <w:sz w:val="22"/>
          <w:szCs w:val="22"/>
        </w:rPr>
      </w:pPr>
    </w:p>
    <w:p w14:paraId="045DC4D9" w14:textId="77777777" w:rsidR="00002EE8" w:rsidRPr="009A7A1C" w:rsidRDefault="00002EE8" w:rsidP="009862EB">
      <w:pPr>
        <w:jc w:val="center"/>
        <w:rPr>
          <w:rFonts w:ascii="Calibri" w:hAnsi="Calibri" w:cs="Calibri"/>
          <w:b/>
          <w:bCs/>
          <w:sz w:val="22"/>
          <w:szCs w:val="22"/>
        </w:rPr>
      </w:pPr>
    </w:p>
    <w:p w14:paraId="15485771" w14:textId="77777777" w:rsidR="00002EE8" w:rsidRPr="009A7A1C" w:rsidRDefault="00002EE8" w:rsidP="009862EB">
      <w:pPr>
        <w:jc w:val="center"/>
        <w:rPr>
          <w:rFonts w:ascii="Calibri" w:hAnsi="Calibri" w:cs="Calibri"/>
          <w:b/>
          <w:bCs/>
          <w:sz w:val="22"/>
          <w:szCs w:val="22"/>
        </w:rPr>
      </w:pPr>
    </w:p>
    <w:p w14:paraId="6362656B" w14:textId="77777777" w:rsidR="00002EE8" w:rsidRPr="009A7A1C" w:rsidRDefault="00002EE8" w:rsidP="009862EB">
      <w:pPr>
        <w:jc w:val="center"/>
        <w:rPr>
          <w:rFonts w:ascii="Calibri" w:hAnsi="Calibri" w:cs="Calibri"/>
          <w:b/>
          <w:bCs/>
          <w:sz w:val="22"/>
          <w:szCs w:val="22"/>
        </w:rPr>
      </w:pPr>
    </w:p>
    <w:p w14:paraId="489F60C9" w14:textId="77777777" w:rsidR="00002EE8" w:rsidRPr="009A7A1C" w:rsidRDefault="00002EE8" w:rsidP="009862EB">
      <w:pPr>
        <w:jc w:val="center"/>
        <w:rPr>
          <w:rFonts w:ascii="Calibri" w:hAnsi="Calibri" w:cs="Calibri"/>
          <w:b/>
          <w:bCs/>
          <w:sz w:val="22"/>
          <w:szCs w:val="22"/>
        </w:rPr>
      </w:pPr>
    </w:p>
    <w:p w14:paraId="29FDFD33" w14:textId="77777777" w:rsidR="00002EE8" w:rsidRPr="009A7A1C" w:rsidRDefault="00002EE8" w:rsidP="009862EB">
      <w:pPr>
        <w:jc w:val="center"/>
        <w:rPr>
          <w:rFonts w:ascii="Calibri" w:hAnsi="Calibri" w:cs="Calibri"/>
          <w:b/>
          <w:bCs/>
          <w:sz w:val="22"/>
          <w:szCs w:val="22"/>
        </w:rPr>
      </w:pPr>
    </w:p>
    <w:p w14:paraId="37A3FECB" w14:textId="77777777" w:rsidR="00002EE8" w:rsidRPr="009A7A1C" w:rsidRDefault="00002EE8" w:rsidP="009862EB">
      <w:pPr>
        <w:jc w:val="center"/>
        <w:rPr>
          <w:rFonts w:ascii="Calibri" w:hAnsi="Calibri" w:cs="Calibri"/>
          <w:b/>
          <w:bCs/>
          <w:sz w:val="22"/>
          <w:szCs w:val="22"/>
        </w:rPr>
      </w:pPr>
    </w:p>
    <w:p w14:paraId="27932B7F" w14:textId="77777777" w:rsidR="00002EE8" w:rsidRPr="009A7A1C" w:rsidRDefault="00002EE8" w:rsidP="009862EB">
      <w:pPr>
        <w:jc w:val="center"/>
        <w:rPr>
          <w:rFonts w:ascii="Calibri" w:hAnsi="Calibri" w:cs="Calibri"/>
          <w:b/>
          <w:bCs/>
          <w:sz w:val="22"/>
          <w:szCs w:val="22"/>
        </w:rPr>
      </w:pPr>
    </w:p>
    <w:p w14:paraId="7E92D2D6" w14:textId="77777777" w:rsidR="00002EE8" w:rsidRPr="009A7A1C" w:rsidRDefault="00002EE8" w:rsidP="009862EB">
      <w:pPr>
        <w:jc w:val="center"/>
        <w:rPr>
          <w:rFonts w:ascii="Calibri" w:hAnsi="Calibri" w:cs="Calibri"/>
          <w:b/>
          <w:bCs/>
          <w:sz w:val="22"/>
          <w:szCs w:val="22"/>
        </w:rPr>
      </w:pPr>
    </w:p>
    <w:p w14:paraId="1D000057" w14:textId="77777777" w:rsidR="00002EE8" w:rsidRPr="009A7A1C" w:rsidRDefault="00002EE8" w:rsidP="009862EB">
      <w:pPr>
        <w:jc w:val="center"/>
        <w:rPr>
          <w:rFonts w:ascii="Calibri" w:hAnsi="Calibri" w:cs="Calibri"/>
          <w:b/>
          <w:bCs/>
          <w:sz w:val="22"/>
          <w:szCs w:val="22"/>
        </w:rPr>
      </w:pPr>
    </w:p>
    <w:p w14:paraId="0B6075D4" w14:textId="77777777" w:rsidR="00002EE8" w:rsidRPr="009A7A1C" w:rsidRDefault="00002EE8" w:rsidP="009862EB">
      <w:pPr>
        <w:jc w:val="center"/>
        <w:rPr>
          <w:rFonts w:ascii="Calibri" w:hAnsi="Calibri" w:cs="Calibri"/>
          <w:b/>
          <w:bCs/>
          <w:sz w:val="22"/>
          <w:szCs w:val="22"/>
        </w:rPr>
      </w:pPr>
    </w:p>
    <w:p w14:paraId="05DAB570" w14:textId="77777777" w:rsidR="00002EE8" w:rsidRPr="009A7A1C" w:rsidRDefault="00002EE8" w:rsidP="009862EB">
      <w:pPr>
        <w:jc w:val="center"/>
        <w:rPr>
          <w:rFonts w:ascii="Calibri" w:hAnsi="Calibri" w:cs="Calibri"/>
          <w:b/>
          <w:bCs/>
          <w:sz w:val="22"/>
          <w:szCs w:val="22"/>
        </w:rPr>
      </w:pPr>
    </w:p>
    <w:p w14:paraId="71AC98DD" w14:textId="77777777" w:rsidR="00002EE8" w:rsidRPr="009A7A1C" w:rsidRDefault="00002EE8" w:rsidP="009862EB">
      <w:pPr>
        <w:jc w:val="center"/>
        <w:rPr>
          <w:rFonts w:ascii="Calibri" w:hAnsi="Calibri" w:cs="Calibri"/>
          <w:b/>
          <w:bCs/>
          <w:sz w:val="22"/>
          <w:szCs w:val="22"/>
        </w:rPr>
      </w:pPr>
    </w:p>
    <w:p w14:paraId="68DBE20C" w14:textId="77777777" w:rsidR="00002EE8" w:rsidRPr="009A7A1C" w:rsidRDefault="00002EE8" w:rsidP="009862EB">
      <w:pPr>
        <w:jc w:val="center"/>
        <w:rPr>
          <w:rFonts w:ascii="Calibri" w:hAnsi="Calibri" w:cs="Calibri"/>
          <w:b/>
          <w:bCs/>
          <w:sz w:val="22"/>
          <w:szCs w:val="22"/>
        </w:rPr>
      </w:pPr>
    </w:p>
    <w:p w14:paraId="68B3A638" w14:textId="77777777" w:rsidR="00002EE8" w:rsidRPr="009A7A1C" w:rsidRDefault="00002EE8" w:rsidP="009862EB">
      <w:pPr>
        <w:jc w:val="center"/>
        <w:rPr>
          <w:rFonts w:ascii="Calibri" w:hAnsi="Calibri" w:cs="Calibri"/>
          <w:b/>
          <w:bCs/>
          <w:sz w:val="22"/>
          <w:szCs w:val="22"/>
        </w:rPr>
      </w:pPr>
    </w:p>
    <w:p w14:paraId="4A610FD2" w14:textId="77777777" w:rsidR="00002EE8" w:rsidRPr="009A7A1C" w:rsidRDefault="00002EE8" w:rsidP="009862EB">
      <w:pPr>
        <w:jc w:val="center"/>
        <w:rPr>
          <w:rFonts w:ascii="Calibri" w:hAnsi="Calibri" w:cs="Calibri"/>
          <w:b/>
          <w:bCs/>
          <w:sz w:val="22"/>
          <w:szCs w:val="22"/>
        </w:rPr>
      </w:pPr>
    </w:p>
    <w:p w14:paraId="50EF4E82" w14:textId="77777777" w:rsidR="00002EE8" w:rsidRPr="009A7A1C" w:rsidRDefault="00002EE8" w:rsidP="009862EB">
      <w:pPr>
        <w:jc w:val="center"/>
        <w:rPr>
          <w:rFonts w:ascii="Calibri" w:hAnsi="Calibri" w:cs="Calibri"/>
          <w:b/>
          <w:bCs/>
          <w:sz w:val="22"/>
          <w:szCs w:val="22"/>
        </w:rPr>
      </w:pPr>
    </w:p>
    <w:p w14:paraId="2E9E4910" w14:textId="77777777" w:rsidR="00002EE8" w:rsidRPr="009A7A1C" w:rsidRDefault="00002EE8" w:rsidP="009862EB">
      <w:pPr>
        <w:jc w:val="center"/>
        <w:rPr>
          <w:rFonts w:ascii="Calibri" w:hAnsi="Calibri" w:cs="Calibri"/>
          <w:b/>
          <w:bCs/>
          <w:sz w:val="22"/>
          <w:szCs w:val="22"/>
        </w:rPr>
      </w:pPr>
    </w:p>
    <w:p w14:paraId="1DA3C9F5" w14:textId="77777777" w:rsidR="00002EE8" w:rsidRPr="009A7A1C" w:rsidRDefault="00002EE8" w:rsidP="009862EB">
      <w:pPr>
        <w:jc w:val="center"/>
        <w:rPr>
          <w:rFonts w:ascii="Calibri" w:hAnsi="Calibri" w:cs="Calibri"/>
          <w:b/>
          <w:bCs/>
          <w:sz w:val="22"/>
          <w:szCs w:val="22"/>
        </w:rPr>
      </w:pPr>
    </w:p>
    <w:p w14:paraId="7D2DCC6D" w14:textId="77777777" w:rsidR="00002EE8" w:rsidRPr="009A7A1C" w:rsidRDefault="00002EE8" w:rsidP="009862EB">
      <w:pPr>
        <w:jc w:val="center"/>
        <w:rPr>
          <w:rFonts w:ascii="Calibri" w:hAnsi="Calibri" w:cs="Calibri"/>
          <w:b/>
          <w:bCs/>
          <w:sz w:val="22"/>
          <w:szCs w:val="22"/>
        </w:rPr>
      </w:pPr>
    </w:p>
    <w:p w14:paraId="1A05CE30" w14:textId="77777777" w:rsidR="00002EE8" w:rsidRPr="009A7A1C" w:rsidRDefault="00002EE8" w:rsidP="009862EB">
      <w:pPr>
        <w:jc w:val="center"/>
        <w:rPr>
          <w:rFonts w:ascii="Calibri" w:hAnsi="Calibri" w:cs="Calibri"/>
          <w:b/>
          <w:bCs/>
          <w:sz w:val="22"/>
          <w:szCs w:val="22"/>
        </w:rPr>
      </w:pPr>
    </w:p>
    <w:p w14:paraId="50FFFC7F" w14:textId="77777777" w:rsidR="00002EE8" w:rsidRPr="009A7A1C" w:rsidRDefault="00002EE8" w:rsidP="009862EB">
      <w:pPr>
        <w:jc w:val="center"/>
        <w:rPr>
          <w:rFonts w:ascii="Calibri" w:hAnsi="Calibri" w:cs="Calibri"/>
          <w:b/>
          <w:bCs/>
          <w:sz w:val="22"/>
          <w:szCs w:val="22"/>
        </w:rPr>
      </w:pPr>
    </w:p>
    <w:p w14:paraId="4AA627F5" w14:textId="77777777" w:rsidR="00002EE8" w:rsidRPr="009A7A1C" w:rsidRDefault="00002EE8" w:rsidP="009862EB">
      <w:pPr>
        <w:jc w:val="center"/>
        <w:rPr>
          <w:rFonts w:ascii="Calibri" w:hAnsi="Calibri" w:cs="Calibri"/>
          <w:b/>
          <w:bCs/>
          <w:sz w:val="22"/>
          <w:szCs w:val="22"/>
        </w:rPr>
      </w:pPr>
    </w:p>
    <w:p w14:paraId="39DF0758" w14:textId="77777777" w:rsidR="00002EE8" w:rsidRPr="009A7A1C" w:rsidRDefault="00002EE8" w:rsidP="009862EB">
      <w:pPr>
        <w:jc w:val="center"/>
        <w:rPr>
          <w:rFonts w:ascii="Calibri" w:hAnsi="Calibri" w:cs="Calibri"/>
          <w:b/>
          <w:bCs/>
          <w:sz w:val="22"/>
          <w:szCs w:val="22"/>
        </w:rPr>
      </w:pPr>
    </w:p>
    <w:p w14:paraId="23864C21" w14:textId="77777777" w:rsidR="00002EE8" w:rsidRPr="009A7A1C" w:rsidRDefault="00002EE8" w:rsidP="009862EB">
      <w:pPr>
        <w:jc w:val="center"/>
        <w:rPr>
          <w:rFonts w:ascii="Calibri" w:hAnsi="Calibri" w:cs="Calibri"/>
          <w:b/>
          <w:bCs/>
          <w:sz w:val="22"/>
          <w:szCs w:val="22"/>
        </w:rPr>
      </w:pPr>
    </w:p>
    <w:p w14:paraId="51D792C2" w14:textId="77777777" w:rsidR="00002EE8" w:rsidRPr="009A7A1C" w:rsidRDefault="00002EE8" w:rsidP="009862EB">
      <w:pPr>
        <w:jc w:val="center"/>
        <w:rPr>
          <w:rFonts w:ascii="Calibri" w:hAnsi="Calibri" w:cs="Calibri"/>
          <w:b/>
          <w:bCs/>
          <w:sz w:val="22"/>
          <w:szCs w:val="22"/>
        </w:rPr>
      </w:pPr>
    </w:p>
    <w:p w14:paraId="74C28E04" w14:textId="2D2F717D" w:rsidR="009862EB" w:rsidRPr="009A7A1C" w:rsidRDefault="009862EB" w:rsidP="009862EB">
      <w:pPr>
        <w:jc w:val="center"/>
        <w:rPr>
          <w:rFonts w:ascii="Calibri" w:hAnsi="Calibri" w:cs="Calibri"/>
          <w:b/>
          <w:bCs/>
          <w:sz w:val="22"/>
          <w:szCs w:val="22"/>
        </w:rPr>
      </w:pPr>
      <w:r w:rsidRPr="009A7A1C">
        <w:rPr>
          <w:rFonts w:ascii="Calibri" w:hAnsi="Calibri" w:cs="Calibri"/>
          <w:b/>
          <w:bCs/>
          <w:sz w:val="22"/>
          <w:szCs w:val="22"/>
        </w:rPr>
        <w:lastRenderedPageBreak/>
        <w:t>Příloha č. 2</w:t>
      </w:r>
    </w:p>
    <w:p w14:paraId="66CF31FA" w14:textId="77777777" w:rsidR="009862EB" w:rsidRPr="009A7A1C" w:rsidRDefault="009862EB" w:rsidP="009862EB">
      <w:pPr>
        <w:jc w:val="center"/>
        <w:rPr>
          <w:rFonts w:ascii="Calibri" w:hAnsi="Calibri" w:cs="Calibri"/>
          <w:b/>
          <w:bCs/>
          <w:sz w:val="22"/>
          <w:szCs w:val="22"/>
        </w:rPr>
      </w:pPr>
      <w:r w:rsidRPr="009A7A1C">
        <w:rPr>
          <w:rFonts w:ascii="Calibri" w:hAnsi="Calibri" w:cs="Calibri"/>
          <w:b/>
          <w:bCs/>
          <w:sz w:val="22"/>
          <w:szCs w:val="22"/>
        </w:rPr>
        <w:t>Ustanovení k mezinárodním sankcím</w:t>
      </w:r>
    </w:p>
    <w:p w14:paraId="35BD2DD8" w14:textId="77777777" w:rsidR="009862EB" w:rsidRPr="009A7A1C" w:rsidRDefault="009862EB" w:rsidP="009862EB">
      <w:pPr>
        <w:jc w:val="both"/>
        <w:rPr>
          <w:rFonts w:ascii="Calibri" w:hAnsi="Calibri" w:cs="Calibri"/>
          <w:b/>
          <w:sz w:val="22"/>
          <w:szCs w:val="22"/>
        </w:rPr>
      </w:pPr>
    </w:p>
    <w:p w14:paraId="35949222" w14:textId="77777777" w:rsidR="009862EB" w:rsidRPr="009A7A1C" w:rsidRDefault="009862EB" w:rsidP="009862EB">
      <w:pPr>
        <w:numPr>
          <w:ilvl w:val="1"/>
          <w:numId w:val="28"/>
        </w:numPr>
        <w:jc w:val="both"/>
        <w:rPr>
          <w:rFonts w:ascii="Calibri" w:hAnsi="Calibri" w:cs="Calibri"/>
          <w:sz w:val="22"/>
          <w:szCs w:val="22"/>
          <w:u w:val="single"/>
          <w:lang w:val="en-US"/>
        </w:rPr>
      </w:pPr>
      <w:r w:rsidRPr="009A7A1C">
        <w:rPr>
          <w:rFonts w:ascii="Calibri" w:hAnsi="Calibri" w:cs="Calibri"/>
          <w:sz w:val="22"/>
          <w:szCs w:val="22"/>
          <w:u w:val="single"/>
          <w:lang w:val="en-US"/>
        </w:rPr>
        <w:t>Prohlášení zhotovitele</w:t>
      </w:r>
    </w:p>
    <w:p w14:paraId="1FB6F3F3" w14:textId="77777777" w:rsidR="009862EB" w:rsidRPr="009A7A1C" w:rsidRDefault="009862EB" w:rsidP="009862EB">
      <w:pPr>
        <w:jc w:val="both"/>
        <w:rPr>
          <w:rFonts w:ascii="Calibri" w:hAnsi="Calibri" w:cs="Calibri"/>
          <w:sz w:val="22"/>
          <w:szCs w:val="22"/>
          <w:lang w:val="en-US"/>
        </w:rPr>
      </w:pPr>
      <w:r w:rsidRPr="009A7A1C">
        <w:rPr>
          <w:rFonts w:ascii="Calibri" w:hAnsi="Calibri" w:cs="Calibri"/>
          <w:sz w:val="22"/>
          <w:szCs w:val="22"/>
          <w:lang w:val="en-US"/>
        </w:rPr>
        <w:t>Jako Zhotovitel touto smlouvou sjednané veřejné zakázky prohlašuji, že:</w:t>
      </w:r>
    </w:p>
    <w:p w14:paraId="48B983B3"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nejsem dodavatelem ve smyslu nařízení Rady EU č. 2022/576, tj. nejsem:</w:t>
      </w:r>
    </w:p>
    <w:p w14:paraId="0FFE3C60" w14:textId="77777777" w:rsidR="009862EB" w:rsidRPr="009A7A1C" w:rsidRDefault="009862EB" w:rsidP="009862EB">
      <w:pPr>
        <w:numPr>
          <w:ilvl w:val="0"/>
          <w:numId w:val="29"/>
        </w:numPr>
        <w:jc w:val="both"/>
        <w:rPr>
          <w:rFonts w:ascii="Calibri" w:hAnsi="Calibri" w:cs="Calibri"/>
          <w:sz w:val="22"/>
          <w:szCs w:val="22"/>
          <w:lang w:val="en-US"/>
        </w:rPr>
      </w:pPr>
      <w:r w:rsidRPr="009A7A1C">
        <w:rPr>
          <w:rFonts w:ascii="Calibri" w:hAnsi="Calibri" w:cs="Calibri"/>
          <w:sz w:val="22"/>
          <w:szCs w:val="22"/>
          <w:lang w:val="en-US"/>
        </w:rPr>
        <w:t>ruským státním příslušníkem, fyzickou či právnickou osobou, subjektem či orgánem se sídlem v Rusku,</w:t>
      </w:r>
    </w:p>
    <w:p w14:paraId="275EFA41" w14:textId="77777777" w:rsidR="009862EB" w:rsidRPr="009A7A1C" w:rsidRDefault="009862EB" w:rsidP="009862EB">
      <w:pPr>
        <w:numPr>
          <w:ilvl w:val="0"/>
          <w:numId w:val="29"/>
        </w:numPr>
        <w:jc w:val="both"/>
        <w:rPr>
          <w:rFonts w:ascii="Calibri" w:hAnsi="Calibri" w:cs="Calibri"/>
          <w:sz w:val="22"/>
          <w:szCs w:val="22"/>
          <w:lang w:val="en-US"/>
        </w:rPr>
      </w:pPr>
      <w:r w:rsidRPr="009A7A1C">
        <w:rPr>
          <w:rFonts w:ascii="Calibri" w:hAnsi="Calibri" w:cs="Calibri"/>
          <w:sz w:val="22"/>
          <w:szCs w:val="22"/>
          <w:lang w:val="en-US"/>
        </w:rPr>
        <w:t>právnickou osobou, subjektem nebo orgánem, který je z více než 50 % přímo či nepřímo vlastněný některým ze subjektů uvedených v písmeni a), nebo</w:t>
      </w:r>
    </w:p>
    <w:p w14:paraId="01B35F1E" w14:textId="77777777" w:rsidR="009862EB" w:rsidRPr="009A7A1C" w:rsidRDefault="009862EB" w:rsidP="009862EB">
      <w:pPr>
        <w:numPr>
          <w:ilvl w:val="0"/>
          <w:numId w:val="29"/>
        </w:numPr>
        <w:jc w:val="both"/>
        <w:rPr>
          <w:rFonts w:ascii="Calibri" w:hAnsi="Calibri" w:cs="Calibri"/>
          <w:sz w:val="22"/>
          <w:szCs w:val="22"/>
          <w:lang w:val="en-US"/>
        </w:rPr>
      </w:pPr>
      <w:r w:rsidRPr="009A7A1C">
        <w:rPr>
          <w:rFonts w:ascii="Calibri" w:hAnsi="Calibri" w:cs="Calibri"/>
          <w:sz w:val="22"/>
          <w:szCs w:val="22"/>
          <w:lang w:val="en-US"/>
        </w:rPr>
        <w:t>fyzickou nebo právnickou osobou, subjektem nebo orgánem, který jedná jménem nebo na pokyn některého ze subjektů uvedených v písmeni a) nebo b).</w:t>
      </w:r>
    </w:p>
    <w:p w14:paraId="5954AAA9"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nevyužiji při plnění veřejné zakázky poddodavatele, který by naplnil výše uvedené pod bodem 1.1.1 písm. a) – c), pokud by plnil více než 10 % hodnoty zakázky.</w:t>
      </w:r>
    </w:p>
    <w:p w14:paraId="2023E80C"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neobchoduji se sankcionovaným zbožím, které se nachází v Rusku nebo Bělorusku, či z Ruska nebo Běloruska pochází, a nenabízím takové zboží v rámci plnění veřejných zakázek.</w:t>
      </w:r>
    </w:p>
    <w:p w14:paraId="1C89C5E4"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6C7971C6" w14:textId="77777777" w:rsidR="009862EB" w:rsidRPr="009A7A1C" w:rsidRDefault="009862EB" w:rsidP="009862EB">
      <w:pPr>
        <w:jc w:val="both"/>
        <w:rPr>
          <w:rFonts w:ascii="Calibri" w:hAnsi="Calibri" w:cs="Calibri"/>
          <w:sz w:val="22"/>
          <w:szCs w:val="22"/>
          <w:lang w:val="en-US"/>
        </w:rPr>
      </w:pPr>
    </w:p>
    <w:p w14:paraId="0A0EB0BE" w14:textId="77777777" w:rsidR="009862EB" w:rsidRPr="009A7A1C" w:rsidRDefault="009862EB" w:rsidP="009862EB">
      <w:pPr>
        <w:numPr>
          <w:ilvl w:val="1"/>
          <w:numId w:val="28"/>
        </w:numPr>
        <w:jc w:val="both"/>
        <w:rPr>
          <w:rFonts w:ascii="Calibri" w:hAnsi="Calibri" w:cs="Calibri"/>
          <w:sz w:val="22"/>
          <w:szCs w:val="22"/>
          <w:lang w:val="en-US"/>
        </w:rPr>
      </w:pPr>
      <w:r w:rsidRPr="009A7A1C">
        <w:rPr>
          <w:rFonts w:ascii="Calibri" w:hAnsi="Calibri" w:cs="Calibri"/>
          <w:sz w:val="22"/>
          <w:szCs w:val="22"/>
          <w:u w:val="single"/>
          <w:lang w:val="en-US"/>
        </w:rPr>
        <w:t>Změna v prohlášení zhotovitele</w:t>
      </w:r>
    </w:p>
    <w:p w14:paraId="709F2D95"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Zhotovitel je povinen bez zbytečného odkladu oznámit Objednateli veškeré změny proti prohlášení v bodě 1.1 tohoto článku, pokud nastanou v průběhu plnění veřejné zakázky dle této smlouvy.</w:t>
      </w:r>
    </w:p>
    <w:p w14:paraId="25A48EB0" w14:textId="77777777" w:rsidR="009862EB" w:rsidRPr="009A7A1C" w:rsidRDefault="009862EB" w:rsidP="009862EB">
      <w:pPr>
        <w:jc w:val="both"/>
        <w:rPr>
          <w:rFonts w:ascii="Calibri" w:hAnsi="Calibri" w:cs="Calibri"/>
          <w:sz w:val="22"/>
          <w:szCs w:val="22"/>
          <w:lang w:val="en-US"/>
        </w:rPr>
      </w:pPr>
    </w:p>
    <w:p w14:paraId="3502BC99" w14:textId="77777777" w:rsidR="009862EB" w:rsidRPr="009A7A1C" w:rsidRDefault="009862EB" w:rsidP="009862EB">
      <w:pPr>
        <w:numPr>
          <w:ilvl w:val="1"/>
          <w:numId w:val="28"/>
        </w:numPr>
        <w:jc w:val="both"/>
        <w:rPr>
          <w:rFonts w:ascii="Calibri" w:hAnsi="Calibri" w:cs="Calibri"/>
          <w:sz w:val="22"/>
          <w:szCs w:val="22"/>
          <w:lang w:val="en-US"/>
        </w:rPr>
      </w:pPr>
      <w:r w:rsidRPr="009A7A1C">
        <w:rPr>
          <w:rFonts w:ascii="Calibri" w:hAnsi="Calibri" w:cs="Calibri"/>
          <w:sz w:val="22"/>
          <w:szCs w:val="22"/>
          <w:u w:val="single"/>
          <w:lang w:val="en-US"/>
        </w:rPr>
        <w:t>Nepravdivé informace v prohlášení</w:t>
      </w:r>
    </w:p>
    <w:p w14:paraId="4509F812"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 xml:space="preserve">Pokud Objednatel zjistí, že Zhotovitel učinil nepravdivé prohlášení dle bodu 1.1 tohoto článku nebo že neoznámil bezodkladně změny </w:t>
      </w:r>
      <w:proofErr w:type="spellStart"/>
      <w:r w:rsidRPr="009A7A1C">
        <w:rPr>
          <w:rFonts w:ascii="Calibri" w:hAnsi="Calibri" w:cs="Calibri"/>
          <w:sz w:val="22"/>
          <w:szCs w:val="22"/>
          <w:lang w:val="en-US"/>
        </w:rPr>
        <w:t>dle</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bodu</w:t>
      </w:r>
      <w:proofErr w:type="spellEnd"/>
      <w:r w:rsidRPr="009A7A1C">
        <w:rPr>
          <w:rFonts w:ascii="Calibri" w:hAnsi="Calibri" w:cs="Calibri"/>
          <w:sz w:val="22"/>
          <w:szCs w:val="22"/>
          <w:lang w:val="en-US"/>
        </w:rPr>
        <w:t xml:space="preserve"> 1.2 </w:t>
      </w:r>
      <w:proofErr w:type="spellStart"/>
      <w:r w:rsidRPr="009A7A1C">
        <w:rPr>
          <w:rFonts w:ascii="Calibri" w:hAnsi="Calibri" w:cs="Calibri"/>
          <w:sz w:val="22"/>
          <w:szCs w:val="22"/>
          <w:lang w:val="en-US"/>
        </w:rPr>
        <w:t>tohoto</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článku</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sdělí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tuto</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skutečnost</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Objednatel</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Zhotoviteli</w:t>
      </w:r>
      <w:proofErr w:type="spellEnd"/>
      <w:r w:rsidRPr="009A7A1C">
        <w:rPr>
          <w:rFonts w:ascii="Calibri" w:hAnsi="Calibri" w:cs="Calibri"/>
          <w:sz w:val="22"/>
          <w:szCs w:val="22"/>
          <w:lang w:val="en-US"/>
        </w:rPr>
        <w:t xml:space="preserve"> a </w:t>
      </w:r>
      <w:proofErr w:type="spellStart"/>
      <w:r w:rsidRPr="009A7A1C">
        <w:rPr>
          <w:rFonts w:ascii="Calibri" w:hAnsi="Calibri" w:cs="Calibri"/>
          <w:sz w:val="22"/>
          <w:szCs w:val="22"/>
          <w:lang w:val="en-US"/>
        </w:rPr>
        <w:t>Objednatel</w:t>
      </w:r>
      <w:proofErr w:type="spellEnd"/>
      <w:r w:rsidRPr="009A7A1C">
        <w:rPr>
          <w:rFonts w:ascii="Calibri" w:hAnsi="Calibri" w:cs="Calibri"/>
          <w:sz w:val="22"/>
          <w:szCs w:val="22"/>
          <w:lang w:val="en-US"/>
        </w:rPr>
        <w:t xml:space="preserve"> je v </w:t>
      </w:r>
      <w:proofErr w:type="spellStart"/>
      <w:r w:rsidRPr="009A7A1C">
        <w:rPr>
          <w:rFonts w:ascii="Calibri" w:hAnsi="Calibri" w:cs="Calibri"/>
          <w:sz w:val="22"/>
          <w:szCs w:val="22"/>
          <w:lang w:val="en-US"/>
        </w:rPr>
        <w:t>takovém</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případě</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oprávněn</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od</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této</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smlouvy</w:t>
      </w:r>
      <w:proofErr w:type="spellEnd"/>
      <w:r w:rsidRPr="009A7A1C">
        <w:rPr>
          <w:rFonts w:ascii="Calibri" w:hAnsi="Calibri" w:cs="Calibri"/>
          <w:sz w:val="22"/>
          <w:szCs w:val="22"/>
          <w:lang w:val="en-US"/>
        </w:rPr>
        <w:t xml:space="preserve"> s </w:t>
      </w:r>
      <w:proofErr w:type="spellStart"/>
      <w:r w:rsidRPr="009A7A1C">
        <w:rPr>
          <w:rFonts w:ascii="Calibri" w:hAnsi="Calibri" w:cs="Calibri"/>
          <w:sz w:val="22"/>
          <w:szCs w:val="22"/>
          <w:lang w:val="en-US"/>
        </w:rPr>
        <w:t>okamžitou</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platností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odstoupit</w:t>
      </w:r>
      <w:proofErr w:type="spellEnd"/>
      <w:r w:rsidRPr="009A7A1C">
        <w:rPr>
          <w:rFonts w:ascii="Calibri" w:hAnsi="Calibri" w:cs="Calibri"/>
          <w:sz w:val="22"/>
          <w:szCs w:val="22"/>
          <w:lang w:val="en-US"/>
        </w:rPr>
        <w:t>.</w:t>
      </w:r>
    </w:p>
    <w:p w14:paraId="2A7EB71D" w14:textId="77777777" w:rsidR="009862EB" w:rsidRPr="009A7A1C" w:rsidRDefault="009862EB" w:rsidP="009862EB">
      <w:pPr>
        <w:numPr>
          <w:ilvl w:val="2"/>
          <w:numId w:val="28"/>
        </w:numPr>
        <w:jc w:val="both"/>
        <w:rPr>
          <w:rFonts w:ascii="Calibri" w:hAnsi="Calibri" w:cs="Calibri"/>
          <w:sz w:val="22"/>
          <w:szCs w:val="22"/>
          <w:lang w:val="en-US"/>
        </w:rPr>
      </w:pPr>
      <w:r w:rsidRPr="009A7A1C">
        <w:rPr>
          <w:rFonts w:ascii="Calibri" w:hAnsi="Calibri" w:cs="Calibri"/>
          <w:sz w:val="22"/>
          <w:szCs w:val="22"/>
          <w:lang w:val="en-US"/>
        </w:rPr>
        <w:t>Odstoupí-li Objednatel od Smlouvy dle výše popsaného ujednání tohoto článku Smlouvy, je Zhotovitel povinen nejpozději do 14 kalendářních dnů ode dne sdělení Objednatele dle bodu 1.3.1, vrátit Objednateli veškeré finanční prostředky poskytnuté Objednatelem Zhotoviteli v souvislosti s plněním dle této smlouvy.</w:t>
      </w:r>
    </w:p>
    <w:p w14:paraId="5A438E94" w14:textId="77777777" w:rsidR="009862EB" w:rsidRPr="009A7A1C" w:rsidRDefault="009862EB" w:rsidP="009862EB">
      <w:pPr>
        <w:numPr>
          <w:ilvl w:val="2"/>
          <w:numId w:val="28"/>
        </w:numPr>
        <w:jc w:val="both"/>
        <w:rPr>
          <w:rFonts w:ascii="Calibri" w:hAnsi="Calibri" w:cs="Calibri"/>
          <w:sz w:val="22"/>
          <w:szCs w:val="22"/>
          <w:lang w:val="en-US"/>
        </w:rPr>
      </w:pPr>
      <w:proofErr w:type="spellStart"/>
      <w:r w:rsidRPr="009A7A1C">
        <w:rPr>
          <w:rFonts w:ascii="Calibri" w:hAnsi="Calibri" w:cs="Calibri"/>
          <w:sz w:val="22"/>
          <w:szCs w:val="22"/>
          <w:lang w:val="en-US"/>
        </w:rPr>
        <w:t>Následně</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obě</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smluvní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strany</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projednají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způsob</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výši</w:t>
      </w:r>
      <w:proofErr w:type="spellEnd"/>
      <w:r w:rsidRPr="009A7A1C">
        <w:rPr>
          <w:rFonts w:ascii="Calibri" w:hAnsi="Calibri" w:cs="Calibri"/>
          <w:sz w:val="22"/>
          <w:szCs w:val="22"/>
          <w:lang w:val="en-US"/>
        </w:rPr>
        <w:t xml:space="preserve"> a </w:t>
      </w:r>
      <w:proofErr w:type="spellStart"/>
      <w:r w:rsidRPr="009A7A1C">
        <w:rPr>
          <w:rFonts w:ascii="Calibri" w:hAnsi="Calibri" w:cs="Calibri"/>
          <w:sz w:val="22"/>
          <w:szCs w:val="22"/>
          <w:lang w:val="en-US"/>
        </w:rPr>
        <w:t>formu</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úhrady</w:t>
      </w:r>
      <w:proofErr w:type="spellEnd"/>
      <w:r w:rsidRPr="009A7A1C">
        <w:rPr>
          <w:rFonts w:ascii="Calibri" w:hAnsi="Calibri" w:cs="Calibri"/>
          <w:sz w:val="22"/>
          <w:szCs w:val="22"/>
          <w:lang w:val="en-US"/>
        </w:rPr>
        <w:t xml:space="preserve"> za </w:t>
      </w:r>
      <w:proofErr w:type="spellStart"/>
      <w:r w:rsidRPr="009A7A1C">
        <w:rPr>
          <w:rFonts w:ascii="Calibri" w:hAnsi="Calibri" w:cs="Calibri"/>
          <w:sz w:val="22"/>
          <w:szCs w:val="22"/>
          <w:lang w:val="en-US"/>
        </w:rPr>
        <w:t>plnění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poskytnuté</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Zhotovitelem</w:t>
      </w:r>
      <w:proofErr w:type="spellEnd"/>
      <w:r w:rsidRPr="009A7A1C">
        <w:rPr>
          <w:rFonts w:ascii="Calibri" w:hAnsi="Calibri" w:cs="Calibri"/>
          <w:sz w:val="22"/>
          <w:szCs w:val="22"/>
          <w:lang w:val="en-US"/>
        </w:rPr>
        <w:t xml:space="preserve"> do </w:t>
      </w:r>
      <w:proofErr w:type="spellStart"/>
      <w:r w:rsidRPr="009A7A1C">
        <w:rPr>
          <w:rFonts w:ascii="Calibri" w:hAnsi="Calibri" w:cs="Calibri"/>
          <w:sz w:val="22"/>
          <w:szCs w:val="22"/>
          <w:lang w:val="en-US"/>
        </w:rPr>
        <w:t>doby</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odstoupení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Objednatele</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od</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této</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smlouvy</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přičemž</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Zhotovitel</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bere</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na</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vědomí</w:t>
      </w:r>
      <w:proofErr w:type="spellEnd"/>
      <w:r w:rsidRPr="009A7A1C">
        <w:rPr>
          <w:rFonts w:ascii="Calibri" w:hAnsi="Calibri" w:cs="Calibri"/>
          <w:sz w:val="22"/>
          <w:szCs w:val="22"/>
          <w:lang w:val="en-US"/>
        </w:rPr>
        <w:t xml:space="preserve">, </w:t>
      </w:r>
      <w:proofErr w:type="spellStart"/>
      <w:r w:rsidRPr="009A7A1C">
        <w:rPr>
          <w:rFonts w:ascii="Calibri" w:hAnsi="Calibri" w:cs="Calibri"/>
          <w:sz w:val="22"/>
          <w:szCs w:val="22"/>
          <w:lang w:val="en-US"/>
        </w:rPr>
        <w:t>že</w:t>
      </w:r>
      <w:proofErr w:type="spellEnd"/>
      <w:r w:rsidRPr="009A7A1C">
        <w:rPr>
          <w:rFonts w:ascii="Calibri" w:hAnsi="Calibri" w:cs="Calibri"/>
          <w:sz w:val="22"/>
          <w:szCs w:val="22"/>
          <w:lang w:val="en-US"/>
        </w:rPr>
        <w:t xml:space="preserve"> v </w:t>
      </w:r>
      <w:proofErr w:type="spellStart"/>
      <w:r w:rsidRPr="009A7A1C">
        <w:rPr>
          <w:rFonts w:ascii="Calibri" w:hAnsi="Calibri" w:cs="Calibri"/>
          <w:sz w:val="22"/>
          <w:szCs w:val="22"/>
          <w:lang w:val="en-US"/>
        </w:rPr>
        <w:t>případě</w:t>
      </w:r>
      <w:proofErr w:type="spellEnd"/>
      <w:r w:rsidRPr="009A7A1C">
        <w:rPr>
          <w:rFonts w:ascii="Calibri" w:hAnsi="Calibri" w:cs="Calibri"/>
          <w:sz w:val="22"/>
          <w:szCs w:val="22"/>
          <w:lang w:val="en-US"/>
        </w:rPr>
        <w:t xml:space="preserve"> nepravdivého prohlášení může být úhrada odmítnuta zcela.</w:t>
      </w:r>
    </w:p>
    <w:p w14:paraId="36E7ACCD" w14:textId="77777777" w:rsidR="009862EB" w:rsidRDefault="009862EB" w:rsidP="000D0AB5">
      <w:pPr>
        <w:jc w:val="both"/>
      </w:pPr>
    </w:p>
    <w:sectPr w:rsidR="009862EB" w:rsidSect="00D972B0">
      <w:headerReference w:type="default" r:id="rId11"/>
      <w:footerReference w:type="default" r:id="rId12"/>
      <w:pgSz w:w="11906" w:h="16838"/>
      <w:pgMar w:top="1417" w:right="1417" w:bottom="1417" w:left="1417" w:header="708"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664D" w14:textId="77777777" w:rsidR="005E3133" w:rsidRDefault="005E3133" w:rsidP="00D972B0">
      <w:r>
        <w:separator/>
      </w:r>
    </w:p>
  </w:endnote>
  <w:endnote w:type="continuationSeparator" w:id="0">
    <w:p w14:paraId="6BB6C4DB" w14:textId="77777777" w:rsidR="005E3133" w:rsidRDefault="005E3133" w:rsidP="00D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BD7C" w14:textId="229D5D54" w:rsidR="00D972B0" w:rsidRDefault="00000000" w:rsidP="00D972B0">
    <w:pPr>
      <w:pStyle w:val="Zpat"/>
      <w:jc w:val="right"/>
    </w:pPr>
    <w:r>
      <w:pict w14:anchorId="779A24DF">
        <v:rect id="_x0000_i1025" style="width:443.6pt;height:1pt;flip:y" o:hrpct="978" o:hralign="center" o:hrstd="t" o:hr="t" fillcolor="#a0a0a0" stroked="f"/>
      </w:pict>
    </w:r>
  </w:p>
  <w:p w14:paraId="0A123516" w14:textId="77777777" w:rsidR="00D972B0" w:rsidRPr="00D972B0" w:rsidRDefault="00D972B0" w:rsidP="00D972B0">
    <w:pPr>
      <w:pStyle w:val="Zpat"/>
      <w:jc w:val="right"/>
      <w:rPr>
        <w:rFonts w:asciiTheme="minorHAnsi" w:hAnsiTheme="minorHAnsi" w:cstheme="minorHAnsi"/>
        <w:sz w:val="22"/>
        <w:szCs w:val="22"/>
        <w:lang w:val="x-none"/>
      </w:rPr>
    </w:pPr>
    <w:r w:rsidRPr="00D972B0">
      <w:rPr>
        <w:rFonts w:asciiTheme="minorHAnsi" w:hAnsiTheme="minorHAnsi" w:cstheme="minorHAnsi"/>
        <w:sz w:val="22"/>
        <w:szCs w:val="22"/>
        <w:lang w:val="x-none"/>
      </w:rPr>
      <w:t xml:space="preserve">Stránka </w:t>
    </w:r>
    <w:r w:rsidRPr="00D972B0">
      <w:rPr>
        <w:rFonts w:asciiTheme="minorHAnsi" w:hAnsiTheme="minorHAnsi" w:cstheme="minorHAnsi"/>
        <w:sz w:val="22"/>
        <w:szCs w:val="22"/>
        <w:lang w:val="x-none"/>
      </w:rPr>
      <w:fldChar w:fldCharType="begin"/>
    </w:r>
    <w:r w:rsidRPr="00D972B0">
      <w:rPr>
        <w:rFonts w:asciiTheme="minorHAnsi" w:hAnsiTheme="minorHAnsi" w:cstheme="minorHAnsi"/>
        <w:sz w:val="22"/>
        <w:szCs w:val="22"/>
        <w:lang w:val="x-none"/>
      </w:rPr>
      <w:instrText xml:space="preserve"> PAGE   \* MERGEFORMAT </w:instrText>
    </w:r>
    <w:r w:rsidRPr="00D972B0">
      <w:rPr>
        <w:rFonts w:asciiTheme="minorHAnsi" w:hAnsiTheme="minorHAnsi" w:cstheme="minorHAnsi"/>
        <w:sz w:val="22"/>
        <w:szCs w:val="22"/>
        <w:lang w:val="x-none"/>
      </w:rPr>
      <w:fldChar w:fldCharType="separate"/>
    </w:r>
    <w:r w:rsidRPr="00D972B0">
      <w:rPr>
        <w:rFonts w:asciiTheme="minorHAnsi" w:hAnsiTheme="minorHAnsi" w:cstheme="minorHAnsi"/>
        <w:sz w:val="22"/>
        <w:szCs w:val="22"/>
        <w:lang w:val="x-none"/>
      </w:rPr>
      <w:t>11</w:t>
    </w:r>
    <w:r w:rsidRPr="00D972B0">
      <w:rPr>
        <w:rFonts w:asciiTheme="minorHAnsi" w:hAnsiTheme="minorHAnsi" w:cstheme="minorHAnsi"/>
        <w:sz w:val="22"/>
        <w:szCs w:val="22"/>
      </w:rPr>
      <w:fldChar w:fldCharType="end"/>
    </w:r>
    <w:r w:rsidRPr="00D972B0">
      <w:rPr>
        <w:rFonts w:asciiTheme="minorHAnsi" w:hAnsiTheme="minorHAnsi" w:cstheme="minorHAnsi"/>
        <w:sz w:val="22"/>
        <w:szCs w:val="22"/>
        <w:lang w:val="x-none"/>
      </w:rPr>
      <w:t xml:space="preserve"> z </w:t>
    </w:r>
    <w:r w:rsidRPr="00D972B0">
      <w:rPr>
        <w:rFonts w:asciiTheme="minorHAnsi" w:hAnsiTheme="minorHAnsi" w:cstheme="minorHAnsi"/>
        <w:sz w:val="22"/>
        <w:szCs w:val="22"/>
        <w:lang w:val="x-none"/>
      </w:rPr>
      <w:fldChar w:fldCharType="begin"/>
    </w:r>
    <w:r w:rsidRPr="00D972B0">
      <w:rPr>
        <w:rFonts w:asciiTheme="minorHAnsi" w:hAnsiTheme="minorHAnsi" w:cstheme="minorHAnsi"/>
        <w:sz w:val="22"/>
        <w:szCs w:val="22"/>
        <w:lang w:val="x-none"/>
      </w:rPr>
      <w:instrText xml:space="preserve"> NUMPAGES </w:instrText>
    </w:r>
    <w:r w:rsidRPr="00D972B0">
      <w:rPr>
        <w:rFonts w:asciiTheme="minorHAnsi" w:hAnsiTheme="minorHAnsi" w:cstheme="minorHAnsi"/>
        <w:sz w:val="22"/>
        <w:szCs w:val="22"/>
        <w:lang w:val="x-none"/>
      </w:rPr>
      <w:fldChar w:fldCharType="separate"/>
    </w:r>
    <w:r w:rsidRPr="00D972B0">
      <w:rPr>
        <w:rFonts w:asciiTheme="minorHAnsi" w:hAnsiTheme="minorHAnsi" w:cstheme="minorHAnsi"/>
        <w:sz w:val="22"/>
        <w:szCs w:val="22"/>
        <w:lang w:val="x-none"/>
      </w:rPr>
      <w:t>11</w:t>
    </w:r>
    <w:r w:rsidRPr="00D972B0">
      <w:rPr>
        <w:rFonts w:asciiTheme="minorHAnsi" w:hAnsiTheme="minorHAnsi" w:cstheme="minorHAnsi"/>
        <w:sz w:val="22"/>
        <w:szCs w:val="22"/>
      </w:rPr>
      <w:fldChar w:fldCharType="end"/>
    </w:r>
  </w:p>
  <w:p w14:paraId="1303AC79" w14:textId="77777777" w:rsidR="00D972B0" w:rsidRDefault="00D972B0" w:rsidP="00D972B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50A5" w14:textId="77777777" w:rsidR="005E3133" w:rsidRDefault="005E3133" w:rsidP="00D972B0">
      <w:r>
        <w:separator/>
      </w:r>
    </w:p>
  </w:footnote>
  <w:footnote w:type="continuationSeparator" w:id="0">
    <w:p w14:paraId="3F059996" w14:textId="77777777" w:rsidR="005E3133" w:rsidRDefault="005E3133" w:rsidP="00D9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3663" w14:textId="35938FA8" w:rsidR="00D972B0" w:rsidRDefault="000D0AB5" w:rsidP="000D0AB5">
    <w:pPr>
      <w:pStyle w:val="Zhlav"/>
      <w:jc w:val="right"/>
    </w:pPr>
    <w:r>
      <w:rPr>
        <w:rFonts w:ascii="Calibri" w:hAnsi="Calibri"/>
        <w:sz w:val="20"/>
        <w:szCs w:val="20"/>
      </w:rPr>
      <w:t>Servisní s</w:t>
    </w:r>
    <w:r w:rsidRPr="0075001B">
      <w:rPr>
        <w:rFonts w:ascii="Calibri" w:hAnsi="Calibri"/>
        <w:sz w:val="20"/>
        <w:szCs w:val="20"/>
      </w:rPr>
      <w:t>mlouva „</w:t>
    </w:r>
    <w:r>
      <w:rPr>
        <w:rFonts w:ascii="Calibri" w:hAnsi="Calibri"/>
        <w:sz w:val="20"/>
        <w:szCs w:val="20"/>
      </w:rPr>
      <w:t xml:space="preserve">SS </w:t>
    </w:r>
    <w:r w:rsidRPr="000D0AB5">
      <w:rPr>
        <w:rFonts w:ascii="Calibri" w:hAnsi="Calibri"/>
        <w:sz w:val="20"/>
        <w:szCs w:val="20"/>
        <w:highlight w:val="yellow"/>
      </w:rPr>
      <w:t>analyzátor typ …bude doplněno</w:t>
    </w:r>
    <w:r w:rsidRPr="0075001B">
      <w:rPr>
        <w:rFonts w:ascii="Calibri" w:hAnsi="Calibr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426"/>
        </w:tabs>
        <w:ind w:left="1146"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3063AD9"/>
    <w:multiLevelType w:val="hybridMultilevel"/>
    <w:tmpl w:val="60A28498"/>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 w15:restartNumberingAfterBreak="0">
    <w:nsid w:val="12E6258F"/>
    <w:multiLevelType w:val="hybridMultilevel"/>
    <w:tmpl w:val="34E45BB2"/>
    <w:lvl w:ilvl="0" w:tplc="DCE8397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971FEF"/>
    <w:multiLevelType w:val="hybridMultilevel"/>
    <w:tmpl w:val="477A92A4"/>
    <w:lvl w:ilvl="0" w:tplc="1E5AAE44">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3DE25D9"/>
    <w:multiLevelType w:val="hybridMultilevel"/>
    <w:tmpl w:val="75B6621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7F52E99"/>
    <w:multiLevelType w:val="hybridMultilevel"/>
    <w:tmpl w:val="CE6CC0B4"/>
    <w:lvl w:ilvl="0" w:tplc="67B61D3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2D042AFF"/>
    <w:multiLevelType w:val="hybridMultilevel"/>
    <w:tmpl w:val="8DCC348C"/>
    <w:lvl w:ilvl="0" w:tplc="6F966F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1E43"/>
    <w:multiLevelType w:val="hybridMultilevel"/>
    <w:tmpl w:val="35D226C6"/>
    <w:lvl w:ilvl="0" w:tplc="3AB831E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035521"/>
    <w:multiLevelType w:val="hybridMultilevel"/>
    <w:tmpl w:val="4A52A7C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07F7B47"/>
    <w:multiLevelType w:val="hybridMultilevel"/>
    <w:tmpl w:val="E2EAD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44762E00"/>
    <w:multiLevelType w:val="hybridMultilevel"/>
    <w:tmpl w:val="42F29696"/>
    <w:lvl w:ilvl="0" w:tplc="D1E272FC">
      <w:start w:val="3"/>
      <w:numFmt w:val="upperRoman"/>
      <w:lvlText w:val="%1."/>
      <w:lvlJc w:val="right"/>
      <w:pPr>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45260A11"/>
    <w:multiLevelType w:val="hybridMultilevel"/>
    <w:tmpl w:val="CCA6A4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B8405F"/>
    <w:multiLevelType w:val="hybridMultilevel"/>
    <w:tmpl w:val="73A61EC6"/>
    <w:lvl w:ilvl="0" w:tplc="B0400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696BD5"/>
    <w:multiLevelType w:val="hybridMultilevel"/>
    <w:tmpl w:val="26829CCE"/>
    <w:lvl w:ilvl="0" w:tplc="3AB831E4">
      <w:start w:val="1"/>
      <w:numFmt w:val="decimal"/>
      <w:lvlText w:val="%1."/>
      <w:lvlJc w:val="left"/>
      <w:pPr>
        <w:ind w:left="36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E53974"/>
    <w:multiLevelType w:val="hybridMultilevel"/>
    <w:tmpl w:val="92B0F7B0"/>
    <w:lvl w:ilvl="0" w:tplc="A57C390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5D23069"/>
    <w:multiLevelType w:val="hybridMultilevel"/>
    <w:tmpl w:val="F70412F8"/>
    <w:lvl w:ilvl="0" w:tplc="47B8C7F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1040F6"/>
    <w:multiLevelType w:val="hybridMultilevel"/>
    <w:tmpl w:val="738EB248"/>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AAB1F1B"/>
    <w:multiLevelType w:val="hybridMultilevel"/>
    <w:tmpl w:val="3530FCAC"/>
    <w:lvl w:ilvl="0" w:tplc="F1B4372A">
      <w:start w:val="2"/>
      <w:numFmt w:val="upperRoman"/>
      <w:lvlText w:val="%1."/>
      <w:lvlJc w:val="righ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5D566EB3"/>
    <w:multiLevelType w:val="hybridMultilevel"/>
    <w:tmpl w:val="2C807C72"/>
    <w:lvl w:ilvl="0" w:tplc="0405000F">
      <w:start w:val="1"/>
      <w:numFmt w:val="decimal"/>
      <w:lvlText w:val="%1."/>
      <w:lvlJc w:val="left"/>
      <w:pPr>
        <w:tabs>
          <w:tab w:val="num" w:pos="720"/>
        </w:tabs>
        <w:ind w:left="72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97165CC"/>
    <w:multiLevelType w:val="hybridMultilevel"/>
    <w:tmpl w:val="8DCC348C"/>
    <w:lvl w:ilvl="0" w:tplc="6F966F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D15394"/>
    <w:multiLevelType w:val="hybridMultilevel"/>
    <w:tmpl w:val="C846D9F6"/>
    <w:lvl w:ilvl="0" w:tplc="53F8CD2E">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E25D62"/>
    <w:multiLevelType w:val="hybridMultilevel"/>
    <w:tmpl w:val="81C4A5AA"/>
    <w:lvl w:ilvl="0" w:tplc="0FFA373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6E790C"/>
    <w:multiLevelType w:val="hybridMultilevel"/>
    <w:tmpl w:val="40F08E44"/>
    <w:lvl w:ilvl="0" w:tplc="B484DE6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DE4A19"/>
    <w:multiLevelType w:val="hybridMultilevel"/>
    <w:tmpl w:val="F0CA3DF8"/>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791745680">
    <w:abstractNumId w:val="18"/>
  </w:num>
  <w:num w:numId="2" w16cid:durableId="382943562">
    <w:abstractNumId w:val="11"/>
  </w:num>
  <w:num w:numId="3" w16cid:durableId="1966735638">
    <w:abstractNumId w:val="22"/>
  </w:num>
  <w:num w:numId="4" w16cid:durableId="331689134">
    <w:abstractNumId w:val="20"/>
  </w:num>
  <w:num w:numId="5" w16cid:durableId="1988239038">
    <w:abstractNumId w:val="21"/>
  </w:num>
  <w:num w:numId="6" w16cid:durableId="696389087">
    <w:abstractNumId w:val="13"/>
  </w:num>
  <w:num w:numId="7" w16cid:durableId="970866340">
    <w:abstractNumId w:val="12"/>
  </w:num>
  <w:num w:numId="8" w16cid:durableId="437797711">
    <w:abstractNumId w:val="10"/>
  </w:num>
  <w:num w:numId="9" w16cid:durableId="181748051">
    <w:abstractNumId w:val="3"/>
  </w:num>
  <w:num w:numId="10" w16cid:durableId="703559049">
    <w:abstractNumId w:val="9"/>
  </w:num>
  <w:num w:numId="11" w16cid:durableId="2115513224">
    <w:abstractNumId w:val="4"/>
  </w:num>
  <w:num w:numId="12" w16cid:durableId="935869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85996">
    <w:abstractNumId w:val="25"/>
  </w:num>
  <w:num w:numId="14" w16cid:durableId="1827360782">
    <w:abstractNumId w:val="1"/>
  </w:num>
  <w:num w:numId="15" w16cid:durableId="1034816939">
    <w:abstractNumId w:val="17"/>
  </w:num>
  <w:num w:numId="16" w16cid:durableId="780342812">
    <w:abstractNumId w:val="14"/>
  </w:num>
  <w:num w:numId="17" w16cid:durableId="99420882">
    <w:abstractNumId w:val="28"/>
  </w:num>
  <w:num w:numId="18" w16cid:durableId="245189390">
    <w:abstractNumId w:val="2"/>
  </w:num>
  <w:num w:numId="19" w16cid:durableId="517895092">
    <w:abstractNumId w:val="26"/>
  </w:num>
  <w:num w:numId="20" w16cid:durableId="663893424">
    <w:abstractNumId w:val="27"/>
  </w:num>
  <w:num w:numId="21" w16cid:durableId="2023848261">
    <w:abstractNumId w:val="5"/>
  </w:num>
  <w:num w:numId="22" w16cid:durableId="935671200">
    <w:abstractNumId w:val="8"/>
  </w:num>
  <w:num w:numId="23" w16cid:durableId="1027750700">
    <w:abstractNumId w:val="7"/>
  </w:num>
  <w:num w:numId="24" w16cid:durableId="754128666">
    <w:abstractNumId w:val="19"/>
  </w:num>
  <w:num w:numId="25" w16cid:durableId="961426852">
    <w:abstractNumId w:val="16"/>
  </w:num>
  <w:num w:numId="26" w16cid:durableId="1624581751">
    <w:abstractNumId w:val="24"/>
  </w:num>
  <w:num w:numId="27" w16cid:durableId="336541146">
    <w:abstractNumId w:val="15"/>
  </w:num>
  <w:num w:numId="28" w16cid:durableId="1990594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039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B0"/>
    <w:rsid w:val="00002EE8"/>
    <w:rsid w:val="0001588D"/>
    <w:rsid w:val="000547AC"/>
    <w:rsid w:val="00084BB2"/>
    <w:rsid w:val="000D0AB5"/>
    <w:rsid w:val="000E1DB7"/>
    <w:rsid w:val="001550E6"/>
    <w:rsid w:val="00171D8A"/>
    <w:rsid w:val="00192B7A"/>
    <w:rsid w:val="001B2471"/>
    <w:rsid w:val="001C6C5B"/>
    <w:rsid w:val="00286E3F"/>
    <w:rsid w:val="002A22EA"/>
    <w:rsid w:val="002A53A4"/>
    <w:rsid w:val="002E5F67"/>
    <w:rsid w:val="0030384A"/>
    <w:rsid w:val="0035545B"/>
    <w:rsid w:val="003A5C79"/>
    <w:rsid w:val="003C0388"/>
    <w:rsid w:val="003C5577"/>
    <w:rsid w:val="003F27D8"/>
    <w:rsid w:val="0047296E"/>
    <w:rsid w:val="004741AE"/>
    <w:rsid w:val="005160DD"/>
    <w:rsid w:val="00525666"/>
    <w:rsid w:val="00544A22"/>
    <w:rsid w:val="00566874"/>
    <w:rsid w:val="005E3133"/>
    <w:rsid w:val="00610CAE"/>
    <w:rsid w:val="00642AF5"/>
    <w:rsid w:val="006D2559"/>
    <w:rsid w:val="006E268F"/>
    <w:rsid w:val="00711A5D"/>
    <w:rsid w:val="007465D5"/>
    <w:rsid w:val="00776FD6"/>
    <w:rsid w:val="007B3E9C"/>
    <w:rsid w:val="007D421F"/>
    <w:rsid w:val="00832640"/>
    <w:rsid w:val="00840E02"/>
    <w:rsid w:val="00841C02"/>
    <w:rsid w:val="00870F30"/>
    <w:rsid w:val="008A0F79"/>
    <w:rsid w:val="008D2200"/>
    <w:rsid w:val="008E5E3C"/>
    <w:rsid w:val="008E78A9"/>
    <w:rsid w:val="00933663"/>
    <w:rsid w:val="00980393"/>
    <w:rsid w:val="009862EB"/>
    <w:rsid w:val="00987729"/>
    <w:rsid w:val="009A7A1C"/>
    <w:rsid w:val="00A11FC6"/>
    <w:rsid w:val="00A40140"/>
    <w:rsid w:val="00A4197C"/>
    <w:rsid w:val="00AA17A4"/>
    <w:rsid w:val="00AB3319"/>
    <w:rsid w:val="00B136FA"/>
    <w:rsid w:val="00B138CF"/>
    <w:rsid w:val="00B43667"/>
    <w:rsid w:val="00B61510"/>
    <w:rsid w:val="00B73D28"/>
    <w:rsid w:val="00B7762F"/>
    <w:rsid w:val="00B910AB"/>
    <w:rsid w:val="00BE0D96"/>
    <w:rsid w:val="00BF706A"/>
    <w:rsid w:val="00C81066"/>
    <w:rsid w:val="00CA7369"/>
    <w:rsid w:val="00CC2740"/>
    <w:rsid w:val="00D161EB"/>
    <w:rsid w:val="00D868A5"/>
    <w:rsid w:val="00D972B0"/>
    <w:rsid w:val="00DE7FBA"/>
    <w:rsid w:val="00E23993"/>
    <w:rsid w:val="00E6577F"/>
    <w:rsid w:val="00E82912"/>
    <w:rsid w:val="00EA384F"/>
    <w:rsid w:val="00EE2D23"/>
    <w:rsid w:val="00EF5726"/>
    <w:rsid w:val="00F523B9"/>
    <w:rsid w:val="00F7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FB06"/>
  <w15:chartTrackingRefBased/>
  <w15:docId w15:val="{EBEBCCF8-AE3E-4CD1-A8D2-8A1446AD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5E3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9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9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972B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972B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972B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972B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72B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72B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72B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72B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972B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972B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972B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972B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972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72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72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72B0"/>
    <w:rPr>
      <w:rFonts w:eastAsiaTheme="majorEastAsia" w:cstheme="majorBidi"/>
      <w:color w:val="272727" w:themeColor="text1" w:themeTint="D8"/>
    </w:rPr>
  </w:style>
  <w:style w:type="paragraph" w:styleId="Nzev">
    <w:name w:val="Title"/>
    <w:basedOn w:val="Normln"/>
    <w:next w:val="Normln"/>
    <w:link w:val="NzevChar"/>
    <w:uiPriority w:val="10"/>
    <w:qFormat/>
    <w:rsid w:val="00D972B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2B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2B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72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72B0"/>
    <w:pPr>
      <w:spacing w:before="160"/>
      <w:jc w:val="center"/>
    </w:pPr>
    <w:rPr>
      <w:i/>
      <w:iCs/>
      <w:color w:val="404040" w:themeColor="text1" w:themeTint="BF"/>
    </w:rPr>
  </w:style>
  <w:style w:type="character" w:customStyle="1" w:styleId="CittChar">
    <w:name w:val="Citát Char"/>
    <w:basedOn w:val="Standardnpsmoodstavce"/>
    <w:link w:val="Citt"/>
    <w:uiPriority w:val="29"/>
    <w:rsid w:val="00D972B0"/>
    <w:rPr>
      <w:i/>
      <w:iCs/>
      <w:color w:val="404040" w:themeColor="text1" w:themeTint="BF"/>
    </w:rPr>
  </w:style>
  <w:style w:type="paragraph" w:styleId="Odstavecseseznamem">
    <w:name w:val="List Paragraph"/>
    <w:aliases w:val="A-Odrážky1,Body Bullet,Bullet 1,Bullet List,Bullet Number,Heading Bullet,Heading2,List Paragraph1,List Paragraph11,List Paragraph_0,NAKIT List Paragraph,Odrazky,Odsazené,Odstavec 1,Odstavec_muj,Puce,Use Case List Paragraph,lp1,lp11"/>
    <w:basedOn w:val="Normln"/>
    <w:link w:val="OdstavecseseznamemChar"/>
    <w:uiPriority w:val="34"/>
    <w:qFormat/>
    <w:rsid w:val="00D972B0"/>
    <w:pPr>
      <w:ind w:left="720"/>
      <w:contextualSpacing/>
    </w:pPr>
  </w:style>
  <w:style w:type="character" w:styleId="Zdraznnintenzivn">
    <w:name w:val="Intense Emphasis"/>
    <w:basedOn w:val="Standardnpsmoodstavce"/>
    <w:uiPriority w:val="21"/>
    <w:qFormat/>
    <w:rsid w:val="00D972B0"/>
    <w:rPr>
      <w:i/>
      <w:iCs/>
      <w:color w:val="2F5496" w:themeColor="accent1" w:themeShade="BF"/>
    </w:rPr>
  </w:style>
  <w:style w:type="paragraph" w:styleId="Vrazncitt">
    <w:name w:val="Intense Quote"/>
    <w:basedOn w:val="Normln"/>
    <w:next w:val="Normln"/>
    <w:link w:val="VrazncittChar"/>
    <w:uiPriority w:val="30"/>
    <w:qFormat/>
    <w:rsid w:val="00D9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972B0"/>
    <w:rPr>
      <w:i/>
      <w:iCs/>
      <w:color w:val="2F5496" w:themeColor="accent1" w:themeShade="BF"/>
    </w:rPr>
  </w:style>
  <w:style w:type="character" w:styleId="Odkazintenzivn">
    <w:name w:val="Intense Reference"/>
    <w:basedOn w:val="Standardnpsmoodstavce"/>
    <w:uiPriority w:val="32"/>
    <w:qFormat/>
    <w:rsid w:val="00D972B0"/>
    <w:rPr>
      <w:b/>
      <w:bCs/>
      <w:smallCaps/>
      <w:color w:val="2F5496" w:themeColor="accent1" w:themeShade="BF"/>
      <w:spacing w:val="5"/>
    </w:rPr>
  </w:style>
  <w:style w:type="paragraph" w:styleId="Zhlav">
    <w:name w:val="header"/>
    <w:basedOn w:val="Normln"/>
    <w:link w:val="ZhlavChar"/>
    <w:uiPriority w:val="99"/>
    <w:unhideWhenUsed/>
    <w:rsid w:val="00D972B0"/>
    <w:pPr>
      <w:tabs>
        <w:tab w:val="center" w:pos="4536"/>
        <w:tab w:val="right" w:pos="9072"/>
      </w:tabs>
    </w:pPr>
  </w:style>
  <w:style w:type="character" w:customStyle="1" w:styleId="ZhlavChar">
    <w:name w:val="Záhlaví Char"/>
    <w:basedOn w:val="Standardnpsmoodstavce"/>
    <w:link w:val="Zhlav"/>
    <w:uiPriority w:val="99"/>
    <w:rsid w:val="00D972B0"/>
  </w:style>
  <w:style w:type="paragraph" w:styleId="Zpat">
    <w:name w:val="footer"/>
    <w:basedOn w:val="Normln"/>
    <w:link w:val="ZpatChar"/>
    <w:uiPriority w:val="99"/>
    <w:unhideWhenUsed/>
    <w:rsid w:val="00D972B0"/>
    <w:pPr>
      <w:tabs>
        <w:tab w:val="center" w:pos="4536"/>
        <w:tab w:val="right" w:pos="9072"/>
      </w:tabs>
    </w:pPr>
  </w:style>
  <w:style w:type="character" w:customStyle="1" w:styleId="ZpatChar">
    <w:name w:val="Zápatí Char"/>
    <w:basedOn w:val="Standardnpsmoodstavce"/>
    <w:link w:val="Zpat"/>
    <w:uiPriority w:val="99"/>
    <w:rsid w:val="00D972B0"/>
  </w:style>
  <w:style w:type="paragraph" w:styleId="Textkomente">
    <w:name w:val="annotation text"/>
    <w:basedOn w:val="Normln"/>
    <w:link w:val="TextkomenteChar"/>
    <w:uiPriority w:val="99"/>
    <w:semiHidden/>
    <w:rsid w:val="00D972B0"/>
    <w:rPr>
      <w:sz w:val="20"/>
      <w:szCs w:val="20"/>
      <w:lang w:val="x-none" w:eastAsia="x-none"/>
    </w:rPr>
  </w:style>
  <w:style w:type="character" w:customStyle="1" w:styleId="TextkomenteChar">
    <w:name w:val="Text komentáře Char"/>
    <w:basedOn w:val="Standardnpsmoodstavce"/>
    <w:link w:val="Textkomente"/>
    <w:uiPriority w:val="99"/>
    <w:semiHidden/>
    <w:rsid w:val="00D972B0"/>
    <w:rPr>
      <w:rFonts w:ascii="Times New Roman" w:eastAsia="Times New Roman" w:hAnsi="Times New Roman" w:cs="Times New Roman"/>
      <w:kern w:val="0"/>
      <w:sz w:val="20"/>
      <w:szCs w:val="20"/>
      <w:lang w:val="x-none" w:eastAsia="x-none"/>
      <w14:ligatures w14:val="none"/>
    </w:rPr>
  </w:style>
  <w:style w:type="paragraph" w:styleId="Zkladntext">
    <w:name w:val="Body Text"/>
    <w:basedOn w:val="Normln"/>
    <w:link w:val="ZkladntextChar"/>
    <w:uiPriority w:val="99"/>
    <w:rsid w:val="00D972B0"/>
    <w:rPr>
      <w:lang w:val="x-none" w:eastAsia="x-none"/>
    </w:rPr>
  </w:style>
  <w:style w:type="character" w:customStyle="1" w:styleId="ZkladntextChar">
    <w:name w:val="Základní text Char"/>
    <w:basedOn w:val="Standardnpsmoodstavce"/>
    <w:link w:val="Zkladntext"/>
    <w:uiPriority w:val="99"/>
    <w:rsid w:val="00D972B0"/>
    <w:rPr>
      <w:rFonts w:ascii="Times New Roman" w:eastAsia="Times New Roman" w:hAnsi="Times New Roman" w:cs="Times New Roman"/>
      <w:kern w:val="0"/>
      <w:sz w:val="24"/>
      <w:szCs w:val="24"/>
      <w:lang w:val="x-none" w:eastAsia="x-none"/>
      <w14:ligatures w14:val="none"/>
    </w:rPr>
  </w:style>
  <w:style w:type="character" w:customStyle="1" w:styleId="OdstavecChar">
    <w:name w:val="Odstavec Char"/>
    <w:link w:val="Odstavec"/>
    <w:locked/>
    <w:rsid w:val="00D972B0"/>
    <w:rPr>
      <w:sz w:val="24"/>
    </w:rPr>
  </w:style>
  <w:style w:type="paragraph" w:customStyle="1" w:styleId="Odstavec">
    <w:name w:val="Odstavec"/>
    <w:basedOn w:val="Normln"/>
    <w:link w:val="OdstavecChar"/>
    <w:qFormat/>
    <w:rsid w:val="00D972B0"/>
    <w:pPr>
      <w:numPr>
        <w:ilvl w:val="1"/>
        <w:numId w:val="12"/>
      </w:numPr>
      <w:spacing w:before="60"/>
      <w:jc w:val="both"/>
    </w:pPr>
    <w:rPr>
      <w:rFonts w:asciiTheme="minorHAnsi" w:eastAsiaTheme="minorHAnsi" w:hAnsiTheme="minorHAnsi" w:cstheme="minorBidi"/>
      <w:kern w:val="2"/>
      <w:szCs w:val="22"/>
      <w:lang w:eastAsia="en-US"/>
      <w14:ligatures w14:val="standardContextual"/>
    </w:rPr>
  </w:style>
  <w:style w:type="character" w:styleId="Hypertextovodkaz">
    <w:name w:val="Hyperlink"/>
    <w:unhideWhenUsed/>
    <w:rsid w:val="00D972B0"/>
    <w:rPr>
      <w:color w:val="0000FF"/>
      <w:u w:val="single"/>
    </w:rPr>
  </w:style>
  <w:style w:type="paragraph" w:customStyle="1" w:styleId="Identifikacestran">
    <w:name w:val="Identifikace stran"/>
    <w:basedOn w:val="Normln"/>
    <w:rsid w:val="00D972B0"/>
    <w:pPr>
      <w:overflowPunct w:val="0"/>
      <w:autoSpaceDE w:val="0"/>
      <w:autoSpaceDN w:val="0"/>
      <w:adjustRightInd w:val="0"/>
      <w:spacing w:line="280" w:lineRule="atLeast"/>
      <w:jc w:val="both"/>
      <w:textAlignment w:val="baseline"/>
    </w:pPr>
    <w:rPr>
      <w:szCs w:val="20"/>
      <w:lang w:eastAsia="en-US"/>
    </w:rPr>
  </w:style>
  <w:style w:type="paragraph" w:styleId="Bezmezer">
    <w:name w:val="No Spacing"/>
    <w:uiPriority w:val="1"/>
    <w:qFormat/>
    <w:rsid w:val="00D972B0"/>
    <w:pPr>
      <w:spacing w:after="0" w:line="240" w:lineRule="auto"/>
    </w:pPr>
    <w:rPr>
      <w:kern w:val="0"/>
      <w14:ligatures w14:val="none"/>
    </w:rPr>
  </w:style>
  <w:style w:type="character" w:customStyle="1" w:styleId="OdstavecseseznamemChar">
    <w:name w:val="Odstavec se seznamem Char"/>
    <w:aliases w:val="A-Odrážky1 Char,Body Bullet Char,Bullet 1 Char,Bullet List Char,Bullet Number Char,Heading Bullet Char,Heading2 Char,List Paragraph1 Char,List Paragraph11 Char,List Paragraph_0 Char,NAKIT List Paragraph Char,Odrazky Char"/>
    <w:basedOn w:val="Standardnpsmoodstavce"/>
    <w:link w:val="Odstavecseseznamem"/>
    <w:uiPriority w:val="34"/>
    <w:qFormat/>
    <w:locked/>
    <w:rsid w:val="00D972B0"/>
  </w:style>
  <w:style w:type="paragraph" w:styleId="Zkladntext2">
    <w:name w:val="Body Text 2"/>
    <w:basedOn w:val="Normln"/>
    <w:link w:val="Zkladntext2Char"/>
    <w:uiPriority w:val="99"/>
    <w:unhideWhenUsed/>
    <w:rsid w:val="00D972B0"/>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D972B0"/>
    <w:rPr>
      <w:rFonts w:ascii="Times New Roman" w:eastAsia="Times New Roman" w:hAnsi="Times New Roman" w:cs="Times New Roman"/>
      <w:kern w:val="0"/>
      <w:sz w:val="24"/>
      <w:szCs w:val="24"/>
      <w:lang w:val="x-none" w:eastAsia="x-none"/>
      <w14:ligatures w14:val="none"/>
    </w:rPr>
  </w:style>
  <w:style w:type="character" w:styleId="slostrnky">
    <w:name w:val="page number"/>
    <w:uiPriority w:val="99"/>
    <w:rsid w:val="00D972B0"/>
    <w:rPr>
      <w:rFonts w:cs="Times New Roman"/>
    </w:rPr>
  </w:style>
  <w:style w:type="character" w:styleId="Odkaznakoment">
    <w:name w:val="annotation reference"/>
    <w:basedOn w:val="Standardnpsmoodstavce"/>
    <w:uiPriority w:val="99"/>
    <w:semiHidden/>
    <w:unhideWhenUsed/>
    <w:rsid w:val="00B43667"/>
    <w:rPr>
      <w:sz w:val="16"/>
      <w:szCs w:val="16"/>
    </w:rPr>
  </w:style>
  <w:style w:type="paragraph" w:styleId="Pedmtkomente">
    <w:name w:val="annotation subject"/>
    <w:basedOn w:val="Textkomente"/>
    <w:next w:val="Textkomente"/>
    <w:link w:val="PedmtkomenteChar"/>
    <w:uiPriority w:val="99"/>
    <w:semiHidden/>
    <w:unhideWhenUsed/>
    <w:rsid w:val="00B43667"/>
    <w:rPr>
      <w:b/>
      <w:bCs/>
      <w:lang w:val="cs-CZ" w:eastAsia="cs-CZ"/>
    </w:rPr>
  </w:style>
  <w:style w:type="character" w:customStyle="1" w:styleId="PedmtkomenteChar">
    <w:name w:val="Předmět komentáře Char"/>
    <w:basedOn w:val="TextkomenteChar"/>
    <w:link w:val="Pedmtkomente"/>
    <w:uiPriority w:val="99"/>
    <w:semiHidden/>
    <w:rsid w:val="00B43667"/>
    <w:rPr>
      <w:rFonts w:ascii="Times New Roman" w:eastAsia="Times New Roman" w:hAnsi="Times New Roman" w:cs="Times New Roman"/>
      <w:b/>
      <w:bCs/>
      <w:kern w:val="0"/>
      <w:sz w:val="20"/>
      <w:szCs w:val="20"/>
      <w:lang w:val="x-none" w:eastAsia="cs-CZ"/>
      <w14:ligatures w14:val="none"/>
    </w:rPr>
  </w:style>
  <w:style w:type="character" w:styleId="Nevyeenzmnka">
    <w:name w:val="Unresolved Mention"/>
    <w:basedOn w:val="Standardnpsmoodstavce"/>
    <w:uiPriority w:val="99"/>
    <w:semiHidden/>
    <w:unhideWhenUsed/>
    <w:rsid w:val="003C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j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gal-content/CS/TXT/HTML/?uri=CELEX:32016R0679&amp;from=EN" TargetMode="External"/><Relationship Id="rId4" Type="http://schemas.openxmlformats.org/officeDocument/2006/relationships/settings" Target="settings.xml"/><Relationship Id="rId9" Type="http://schemas.openxmlformats.org/officeDocument/2006/relationships/hyperlink" Target="mailto:barbora.gottwaldova@nemjil.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82935288046EA99B276437D76F605"/>
        <w:category>
          <w:name w:val="Obecné"/>
          <w:gallery w:val="placeholder"/>
        </w:category>
        <w:types>
          <w:type w:val="bbPlcHdr"/>
        </w:types>
        <w:behaviors>
          <w:behavior w:val="content"/>
        </w:behaviors>
        <w:guid w:val="{E0C56870-1648-4487-BBE6-70F143E0C19E}"/>
      </w:docPartPr>
      <w:docPartBody>
        <w:p w:rsidR="00443891" w:rsidRDefault="00443891" w:rsidP="00443891">
          <w:pPr>
            <w:pStyle w:val="04882935288046EA99B276437D76F605"/>
          </w:pPr>
          <w:r w:rsidRPr="002C70A4">
            <w:rPr>
              <w:b/>
              <w:highlight w:val="green"/>
            </w:rPr>
            <w:t>[bude doplněno]</w:t>
          </w:r>
        </w:p>
      </w:docPartBody>
    </w:docPart>
    <w:docPart>
      <w:docPartPr>
        <w:name w:val="F40FC5F25F48438BAFADEFB6272CD909"/>
        <w:category>
          <w:name w:val="Obecné"/>
          <w:gallery w:val="placeholder"/>
        </w:category>
        <w:types>
          <w:type w:val="bbPlcHdr"/>
        </w:types>
        <w:behaviors>
          <w:behavior w:val="content"/>
        </w:behaviors>
        <w:guid w:val="{EC4B986F-6BBE-4903-8D91-86D52396F855}"/>
      </w:docPartPr>
      <w:docPartBody>
        <w:p w:rsidR="00443891" w:rsidRDefault="00443891" w:rsidP="00443891">
          <w:pPr>
            <w:pStyle w:val="F40FC5F25F48438BAFADEFB6272CD909"/>
          </w:pPr>
          <w:r w:rsidRPr="002C70A4">
            <w:rPr>
              <w:highlight w:val="green"/>
            </w:rPr>
            <w:t>[bude doplněno]</w:t>
          </w:r>
        </w:p>
      </w:docPartBody>
    </w:docPart>
    <w:docPart>
      <w:docPartPr>
        <w:name w:val="9D421D6059284173A343528283F5A748"/>
        <w:category>
          <w:name w:val="Obecné"/>
          <w:gallery w:val="placeholder"/>
        </w:category>
        <w:types>
          <w:type w:val="bbPlcHdr"/>
        </w:types>
        <w:behaviors>
          <w:behavior w:val="content"/>
        </w:behaviors>
        <w:guid w:val="{7A47E4BB-B9AD-4629-BAE8-A43C96C2FB99}"/>
      </w:docPartPr>
      <w:docPartBody>
        <w:p w:rsidR="00443891" w:rsidRDefault="00443891" w:rsidP="00443891">
          <w:pPr>
            <w:pStyle w:val="9D421D6059284173A343528283F5A748"/>
          </w:pPr>
          <w:r w:rsidRPr="002C70A4">
            <w:rPr>
              <w:highlight w:val="green"/>
            </w:rPr>
            <w:t>[bude doplněno]</w:t>
          </w:r>
        </w:p>
      </w:docPartBody>
    </w:docPart>
    <w:docPart>
      <w:docPartPr>
        <w:name w:val="45AF196FE1AB4E618C363F3D871EF528"/>
        <w:category>
          <w:name w:val="Obecné"/>
          <w:gallery w:val="placeholder"/>
        </w:category>
        <w:types>
          <w:type w:val="bbPlcHdr"/>
        </w:types>
        <w:behaviors>
          <w:behavior w:val="content"/>
        </w:behaviors>
        <w:guid w:val="{B2E5EA6E-1352-4922-9DC8-6121A1E5027B}"/>
      </w:docPartPr>
      <w:docPartBody>
        <w:p w:rsidR="00443891" w:rsidRDefault="00443891" w:rsidP="00443891">
          <w:pPr>
            <w:pStyle w:val="45AF196FE1AB4E618C363F3D871EF528"/>
          </w:pPr>
          <w:r w:rsidRPr="002C70A4">
            <w:rPr>
              <w:highlight w:val="green"/>
            </w:rPr>
            <w:t>[bude doplněno]</w:t>
          </w:r>
        </w:p>
      </w:docPartBody>
    </w:docPart>
    <w:docPart>
      <w:docPartPr>
        <w:name w:val="17DAF9F2BFD6484F82078A859177E7C4"/>
        <w:category>
          <w:name w:val="Obecné"/>
          <w:gallery w:val="placeholder"/>
        </w:category>
        <w:types>
          <w:type w:val="bbPlcHdr"/>
        </w:types>
        <w:behaviors>
          <w:behavior w:val="content"/>
        </w:behaviors>
        <w:guid w:val="{399BB251-108B-41EF-B2EF-DFFC1C83A0F0}"/>
      </w:docPartPr>
      <w:docPartBody>
        <w:p w:rsidR="00443891" w:rsidRDefault="00443891" w:rsidP="00443891">
          <w:pPr>
            <w:pStyle w:val="17DAF9F2BFD6484F82078A859177E7C4"/>
          </w:pPr>
          <w:r w:rsidRPr="002C70A4">
            <w:rPr>
              <w:highlight w:val="green"/>
            </w:rPr>
            <w:t>[bude doplněno]</w:t>
          </w:r>
        </w:p>
      </w:docPartBody>
    </w:docPart>
    <w:docPart>
      <w:docPartPr>
        <w:name w:val="304E7D8A9F8747A793E3951413684DA2"/>
        <w:category>
          <w:name w:val="Obecné"/>
          <w:gallery w:val="placeholder"/>
        </w:category>
        <w:types>
          <w:type w:val="bbPlcHdr"/>
        </w:types>
        <w:behaviors>
          <w:behavior w:val="content"/>
        </w:behaviors>
        <w:guid w:val="{C9F8C8F7-8E8D-4C03-AE1C-F52407CC2417}"/>
      </w:docPartPr>
      <w:docPartBody>
        <w:p w:rsidR="00443891" w:rsidRDefault="00443891" w:rsidP="00443891">
          <w:pPr>
            <w:pStyle w:val="304E7D8A9F8747A793E3951413684DA2"/>
          </w:pPr>
          <w:r w:rsidRPr="002C70A4">
            <w:rPr>
              <w:highlight w:val="green"/>
            </w:rPr>
            <w:t>[bude doplněno]</w:t>
          </w:r>
        </w:p>
      </w:docPartBody>
    </w:docPart>
    <w:docPart>
      <w:docPartPr>
        <w:name w:val="FFC5884EBEB04B6A8539A0639CB5CB33"/>
        <w:category>
          <w:name w:val="Obecné"/>
          <w:gallery w:val="placeholder"/>
        </w:category>
        <w:types>
          <w:type w:val="bbPlcHdr"/>
        </w:types>
        <w:behaviors>
          <w:behavior w:val="content"/>
        </w:behaviors>
        <w:guid w:val="{2769A2DB-19A7-46EF-80F6-D83516B9CA6A}"/>
      </w:docPartPr>
      <w:docPartBody>
        <w:p w:rsidR="00443891" w:rsidRDefault="00443891" w:rsidP="00443891">
          <w:pPr>
            <w:pStyle w:val="FFC5884EBEB04B6A8539A0639CB5CB33"/>
          </w:pPr>
          <w:r w:rsidRPr="002C70A4">
            <w:rPr>
              <w:highlight w:val="green"/>
            </w:rPr>
            <w:t>[bude doplněno]</w:t>
          </w:r>
        </w:p>
      </w:docPartBody>
    </w:docPart>
    <w:docPart>
      <w:docPartPr>
        <w:name w:val="E1CFD69F7709468D867E35B011ACCE53"/>
        <w:category>
          <w:name w:val="Obecné"/>
          <w:gallery w:val="placeholder"/>
        </w:category>
        <w:types>
          <w:type w:val="bbPlcHdr"/>
        </w:types>
        <w:behaviors>
          <w:behavior w:val="content"/>
        </w:behaviors>
        <w:guid w:val="{84525298-F184-4584-B87E-EF77CB31334B}"/>
      </w:docPartPr>
      <w:docPartBody>
        <w:p w:rsidR="00443891" w:rsidRDefault="00443891" w:rsidP="00443891">
          <w:pPr>
            <w:pStyle w:val="E1CFD69F7709468D867E35B011ACCE53"/>
          </w:pPr>
          <w:r w:rsidRPr="002C70A4">
            <w:rPr>
              <w:highlight w:val="green"/>
            </w:rPr>
            <w:t>[bude doplněno]</w:t>
          </w:r>
        </w:p>
      </w:docPartBody>
    </w:docPart>
    <w:docPart>
      <w:docPartPr>
        <w:name w:val="A544075F3EE041DBA9BA2FEB937E438E"/>
        <w:category>
          <w:name w:val="Obecné"/>
          <w:gallery w:val="placeholder"/>
        </w:category>
        <w:types>
          <w:type w:val="bbPlcHdr"/>
        </w:types>
        <w:behaviors>
          <w:behavior w:val="content"/>
        </w:behaviors>
        <w:guid w:val="{08AE0F30-8AA6-4BEB-B012-17729BE88391}"/>
      </w:docPartPr>
      <w:docPartBody>
        <w:p w:rsidR="00443891" w:rsidRDefault="00443891" w:rsidP="00443891">
          <w:pPr>
            <w:pStyle w:val="A544075F3EE041DBA9BA2FEB937E438E"/>
          </w:pPr>
          <w:r w:rsidRPr="002C70A4">
            <w:rPr>
              <w:highlight w:val="green"/>
            </w:rPr>
            <w:t>[bude doplněno]</w:t>
          </w:r>
        </w:p>
      </w:docPartBody>
    </w:docPart>
    <w:docPart>
      <w:docPartPr>
        <w:name w:val="DFA25750DC304E72A4C7284EF8EBE8EA"/>
        <w:category>
          <w:name w:val="Obecné"/>
          <w:gallery w:val="placeholder"/>
        </w:category>
        <w:types>
          <w:type w:val="bbPlcHdr"/>
        </w:types>
        <w:behaviors>
          <w:behavior w:val="content"/>
        </w:behaviors>
        <w:guid w:val="{41C9DFD4-767A-4EE8-B48E-A0CE913E0DB8}"/>
      </w:docPartPr>
      <w:docPartBody>
        <w:p w:rsidR="00443891" w:rsidRDefault="00443891" w:rsidP="00443891">
          <w:pPr>
            <w:pStyle w:val="DFA25750DC304E72A4C7284EF8EBE8EA"/>
          </w:pPr>
          <w:r w:rsidRPr="002C70A4">
            <w:rPr>
              <w:highlight w:val="green"/>
            </w:rPr>
            <w:t>[bude doplněno]</w:t>
          </w:r>
        </w:p>
      </w:docPartBody>
    </w:docPart>
    <w:docPart>
      <w:docPartPr>
        <w:name w:val="1C7C3E8C400E4907BC31EBA3B545944C"/>
        <w:category>
          <w:name w:val="Obecné"/>
          <w:gallery w:val="placeholder"/>
        </w:category>
        <w:types>
          <w:type w:val="bbPlcHdr"/>
        </w:types>
        <w:behaviors>
          <w:behavior w:val="content"/>
        </w:behaviors>
        <w:guid w:val="{DDB42079-18EE-4FD4-8A04-7B769CA8196C}"/>
      </w:docPartPr>
      <w:docPartBody>
        <w:p w:rsidR="00443891" w:rsidRDefault="00443891" w:rsidP="00443891">
          <w:pPr>
            <w:pStyle w:val="1C7C3E8C400E4907BC31EBA3B545944C"/>
          </w:pPr>
          <w:r w:rsidRPr="002C70A4">
            <w:rPr>
              <w:highlight w:val="green"/>
            </w:rPr>
            <w:t>[bude doplněno]</w:t>
          </w:r>
        </w:p>
      </w:docPartBody>
    </w:docPart>
    <w:docPart>
      <w:docPartPr>
        <w:name w:val="2E828E5A15254A46A0B53D8CE74053BE"/>
        <w:category>
          <w:name w:val="Obecné"/>
          <w:gallery w:val="placeholder"/>
        </w:category>
        <w:types>
          <w:type w:val="bbPlcHdr"/>
        </w:types>
        <w:behaviors>
          <w:behavior w:val="content"/>
        </w:behaviors>
        <w:guid w:val="{BDBFDC08-7939-47A1-936A-C87EC434FAE4}"/>
      </w:docPartPr>
      <w:docPartBody>
        <w:p w:rsidR="00443891" w:rsidRDefault="00443891" w:rsidP="00443891">
          <w:pPr>
            <w:pStyle w:val="2E828E5A15254A46A0B53D8CE74053BE"/>
          </w:pPr>
          <w:r w:rsidRPr="002C70A4">
            <w:rPr>
              <w:highlight w:val="green"/>
            </w:rPr>
            <w:t>[bude doplněno]</w:t>
          </w:r>
        </w:p>
      </w:docPartBody>
    </w:docPart>
    <w:docPart>
      <w:docPartPr>
        <w:name w:val="7DCA233A70624C4FB1CDE68E221A7ECF"/>
        <w:category>
          <w:name w:val="Obecné"/>
          <w:gallery w:val="placeholder"/>
        </w:category>
        <w:types>
          <w:type w:val="bbPlcHdr"/>
        </w:types>
        <w:behaviors>
          <w:behavior w:val="content"/>
        </w:behaviors>
        <w:guid w:val="{0ACF2D48-0039-4C41-86E6-F3BF7DDAB278}"/>
      </w:docPartPr>
      <w:docPartBody>
        <w:p w:rsidR="00443891" w:rsidRDefault="00443891" w:rsidP="00443891">
          <w:pPr>
            <w:pStyle w:val="7DCA233A70624C4FB1CDE68E221A7ECF"/>
          </w:pPr>
          <w:r w:rsidRPr="002C70A4">
            <w:rPr>
              <w:highlight w:val="green"/>
            </w:rPr>
            <w:t>[bude doplněno]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1"/>
    <w:rsid w:val="00171D8A"/>
    <w:rsid w:val="001C6C5B"/>
    <w:rsid w:val="002A53A4"/>
    <w:rsid w:val="00443891"/>
    <w:rsid w:val="0047296E"/>
    <w:rsid w:val="00566874"/>
    <w:rsid w:val="00733351"/>
    <w:rsid w:val="007E0C1D"/>
    <w:rsid w:val="008A0F79"/>
    <w:rsid w:val="00A51085"/>
    <w:rsid w:val="00B138CF"/>
    <w:rsid w:val="00B7762F"/>
    <w:rsid w:val="00B910AB"/>
    <w:rsid w:val="00C612E8"/>
    <w:rsid w:val="00C81066"/>
    <w:rsid w:val="00DE7FBA"/>
    <w:rsid w:val="00E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4882935288046EA99B276437D76F605">
    <w:name w:val="04882935288046EA99B276437D76F605"/>
    <w:rsid w:val="00443891"/>
  </w:style>
  <w:style w:type="paragraph" w:customStyle="1" w:styleId="F40FC5F25F48438BAFADEFB6272CD909">
    <w:name w:val="F40FC5F25F48438BAFADEFB6272CD909"/>
    <w:rsid w:val="00443891"/>
  </w:style>
  <w:style w:type="paragraph" w:customStyle="1" w:styleId="9D421D6059284173A343528283F5A748">
    <w:name w:val="9D421D6059284173A343528283F5A748"/>
    <w:rsid w:val="00443891"/>
  </w:style>
  <w:style w:type="paragraph" w:customStyle="1" w:styleId="45AF196FE1AB4E618C363F3D871EF528">
    <w:name w:val="45AF196FE1AB4E618C363F3D871EF528"/>
    <w:rsid w:val="00443891"/>
  </w:style>
  <w:style w:type="paragraph" w:customStyle="1" w:styleId="17DAF9F2BFD6484F82078A859177E7C4">
    <w:name w:val="17DAF9F2BFD6484F82078A859177E7C4"/>
    <w:rsid w:val="00443891"/>
  </w:style>
  <w:style w:type="paragraph" w:customStyle="1" w:styleId="304E7D8A9F8747A793E3951413684DA2">
    <w:name w:val="304E7D8A9F8747A793E3951413684DA2"/>
    <w:rsid w:val="00443891"/>
  </w:style>
  <w:style w:type="paragraph" w:customStyle="1" w:styleId="FFC5884EBEB04B6A8539A0639CB5CB33">
    <w:name w:val="FFC5884EBEB04B6A8539A0639CB5CB33"/>
    <w:rsid w:val="00443891"/>
  </w:style>
  <w:style w:type="paragraph" w:customStyle="1" w:styleId="E1CFD69F7709468D867E35B011ACCE53">
    <w:name w:val="E1CFD69F7709468D867E35B011ACCE53"/>
    <w:rsid w:val="00443891"/>
  </w:style>
  <w:style w:type="paragraph" w:customStyle="1" w:styleId="A544075F3EE041DBA9BA2FEB937E438E">
    <w:name w:val="A544075F3EE041DBA9BA2FEB937E438E"/>
    <w:rsid w:val="00443891"/>
  </w:style>
  <w:style w:type="paragraph" w:customStyle="1" w:styleId="DFA25750DC304E72A4C7284EF8EBE8EA">
    <w:name w:val="DFA25750DC304E72A4C7284EF8EBE8EA"/>
    <w:rsid w:val="00443891"/>
  </w:style>
  <w:style w:type="paragraph" w:customStyle="1" w:styleId="1C7C3E8C400E4907BC31EBA3B545944C">
    <w:name w:val="1C7C3E8C400E4907BC31EBA3B545944C"/>
    <w:rsid w:val="00443891"/>
  </w:style>
  <w:style w:type="paragraph" w:customStyle="1" w:styleId="2E828E5A15254A46A0B53D8CE74053BE">
    <w:name w:val="2E828E5A15254A46A0B53D8CE74053BE"/>
    <w:rsid w:val="00443891"/>
  </w:style>
  <w:style w:type="paragraph" w:customStyle="1" w:styleId="7DCA233A70624C4FB1CDE68E221A7ECF">
    <w:name w:val="7DCA233A70624C4FB1CDE68E221A7ECF"/>
    <w:rsid w:val="0044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A11A-8E4B-4D32-8F94-27923F14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3432</Words>
  <Characters>20250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Gottwaldová</dc:creator>
  <cp:keywords/>
  <dc:description/>
  <cp:lastModifiedBy>Slabý Marek</cp:lastModifiedBy>
  <cp:revision>43</cp:revision>
  <dcterms:created xsi:type="dcterms:W3CDTF">2026-01-07T12:49:00Z</dcterms:created>
  <dcterms:modified xsi:type="dcterms:W3CDTF">2026-03-06T14:18:00Z</dcterms:modified>
</cp:coreProperties>
</file>