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96FD" w14:textId="77777777" w:rsidR="00E71061" w:rsidRPr="00E71061" w:rsidRDefault="00E71061" w:rsidP="00E71061">
      <w:pPr>
        <w:pStyle w:val="Nadpis"/>
        <w:tabs>
          <w:tab w:val="left" w:pos="284"/>
          <w:tab w:val="left" w:pos="567"/>
          <w:tab w:val="left" w:pos="851"/>
        </w:tabs>
        <w:spacing w:before="240" w:after="80" w:line="271" w:lineRule="auto"/>
        <w:jc w:val="center"/>
        <w:outlineLvl w:val="0"/>
        <w:rPr>
          <w:rFonts w:ascii="Arial" w:hAnsi="Arial" w:cs="Arial"/>
          <w:sz w:val="48"/>
          <w:szCs w:val="48"/>
          <w:lang w:val="cs-CZ"/>
        </w:rPr>
      </w:pPr>
      <w:r w:rsidRPr="00E71061">
        <w:rPr>
          <w:rFonts w:ascii="Arial" w:hAnsi="Arial" w:cs="Arial"/>
          <w:caps/>
          <w:sz w:val="48"/>
          <w:szCs w:val="48"/>
          <w:lang w:val="cs-CZ"/>
        </w:rPr>
        <w:t xml:space="preserve">K u p n í </w:t>
      </w:r>
      <w:r w:rsidRPr="00E71061">
        <w:rPr>
          <w:rFonts w:ascii="Arial" w:hAnsi="Arial" w:cs="Arial"/>
          <w:sz w:val="48"/>
          <w:lang w:val="cs-CZ"/>
        </w:rPr>
        <w:t xml:space="preserve">  </w:t>
      </w:r>
      <w:r w:rsidRPr="00E71061">
        <w:rPr>
          <w:rFonts w:ascii="Arial" w:hAnsi="Arial" w:cs="Arial"/>
          <w:sz w:val="48"/>
          <w:szCs w:val="48"/>
          <w:lang w:val="cs-CZ"/>
        </w:rPr>
        <w:t xml:space="preserve">S M L O U V A </w:t>
      </w:r>
    </w:p>
    <w:p w14:paraId="27242A39" w14:textId="77777777" w:rsidR="00E71061" w:rsidRPr="00E71061" w:rsidRDefault="00E71061" w:rsidP="00E71061">
      <w:pPr>
        <w:pStyle w:val="Nadpis"/>
        <w:spacing w:before="120"/>
        <w:jc w:val="center"/>
        <w:outlineLvl w:val="0"/>
        <w:rPr>
          <w:rFonts w:ascii="Arial" w:hAnsi="Arial" w:cs="Arial"/>
          <w:color w:val="auto"/>
          <w:sz w:val="22"/>
          <w:szCs w:val="22"/>
          <w:lang w:val="cs-CZ"/>
        </w:rPr>
      </w:pPr>
    </w:p>
    <w:p w14:paraId="31749D08" w14:textId="77777777" w:rsidR="00E71061" w:rsidRPr="00E71061" w:rsidRDefault="00E71061" w:rsidP="00E71061">
      <w:pPr>
        <w:pStyle w:val="Nadpis"/>
        <w:spacing w:before="120"/>
        <w:jc w:val="center"/>
        <w:outlineLvl w:val="0"/>
        <w:rPr>
          <w:rFonts w:ascii="Arial" w:hAnsi="Arial" w:cs="Arial"/>
          <w:color w:val="auto"/>
          <w:sz w:val="22"/>
          <w:szCs w:val="22"/>
          <w:lang w:val="cs-CZ"/>
        </w:rPr>
      </w:pPr>
      <w:r w:rsidRPr="00E71061">
        <w:rPr>
          <w:rFonts w:ascii="Arial" w:hAnsi="Arial" w:cs="Arial"/>
          <w:color w:val="auto"/>
          <w:sz w:val="22"/>
          <w:szCs w:val="22"/>
          <w:lang w:val="cs-CZ"/>
        </w:rPr>
        <w:t>Kupní smlouva uzavřena podle § 2079 a násl. zákona č. 89/2012, občanského zákoníku (dále jen „občanský zákoník“)</w:t>
      </w:r>
    </w:p>
    <w:p w14:paraId="61B90AF4" w14:textId="77777777" w:rsidR="00E71061" w:rsidRPr="00E71061" w:rsidRDefault="00E71061" w:rsidP="00E71061">
      <w:pPr>
        <w:pStyle w:val="Podnadpis1"/>
        <w:tabs>
          <w:tab w:val="left" w:pos="284"/>
          <w:tab w:val="left" w:pos="567"/>
          <w:tab w:val="left" w:pos="851"/>
        </w:tabs>
        <w:spacing w:before="0" w:after="0"/>
        <w:ind w:left="284" w:hanging="284"/>
        <w:jc w:val="center"/>
        <w:outlineLvl w:val="0"/>
        <w:rPr>
          <w:rFonts w:ascii="Arial" w:hAnsi="Arial" w:cs="Arial"/>
          <w:sz w:val="22"/>
          <w:szCs w:val="22"/>
          <w:lang w:val="cs-CZ"/>
        </w:rPr>
      </w:pPr>
      <w:r w:rsidRPr="00E71061">
        <w:rPr>
          <w:rFonts w:ascii="Arial" w:hAnsi="Arial" w:cs="Arial"/>
          <w:sz w:val="22"/>
          <w:szCs w:val="22"/>
          <w:lang w:val="cs-CZ"/>
        </w:rPr>
        <w:t xml:space="preserve"> níže uvedeného dne, měsíce a roku mezi smluvními stranami, kterými jsou: </w:t>
      </w:r>
    </w:p>
    <w:p w14:paraId="71ACD0F6" w14:textId="77777777" w:rsidR="00D972B0" w:rsidRPr="00E71061" w:rsidRDefault="00D972B0" w:rsidP="00D972B0">
      <w:pPr>
        <w:jc w:val="both"/>
        <w:rPr>
          <w:rFonts w:ascii="Arial" w:hAnsi="Arial" w:cs="Arial"/>
          <w:sz w:val="22"/>
          <w:szCs w:val="22"/>
        </w:rPr>
      </w:pPr>
    </w:p>
    <w:p w14:paraId="0DD9633C" w14:textId="5E53683A" w:rsidR="00D972B0" w:rsidRPr="00E71061" w:rsidRDefault="00D972B0" w:rsidP="00D972B0">
      <w:pPr>
        <w:jc w:val="both"/>
        <w:outlineLvl w:val="0"/>
        <w:rPr>
          <w:rFonts w:ascii="Arial" w:hAnsi="Arial" w:cs="Arial"/>
          <w:b/>
        </w:rPr>
      </w:pPr>
      <w:r w:rsidRPr="00E71061">
        <w:rPr>
          <w:rFonts w:ascii="Arial" w:hAnsi="Arial" w:cs="Arial"/>
          <w:b/>
        </w:rPr>
        <w:t>MMN, a.s.</w:t>
      </w:r>
    </w:p>
    <w:p w14:paraId="636C2977" w14:textId="3385D66F" w:rsidR="00D972B0" w:rsidRPr="00E71061" w:rsidRDefault="00D972B0" w:rsidP="00D972B0">
      <w:pPr>
        <w:tabs>
          <w:tab w:val="left" w:pos="2694"/>
        </w:tabs>
        <w:jc w:val="both"/>
        <w:rPr>
          <w:rFonts w:ascii="Arial" w:hAnsi="Arial" w:cs="Arial"/>
          <w:bCs/>
          <w:sz w:val="22"/>
          <w:szCs w:val="22"/>
        </w:rPr>
      </w:pPr>
      <w:r w:rsidRPr="00E71061">
        <w:rPr>
          <w:rFonts w:ascii="Arial" w:hAnsi="Arial" w:cs="Arial"/>
          <w:sz w:val="22"/>
          <w:szCs w:val="22"/>
        </w:rPr>
        <w:t xml:space="preserve">se sídlem: </w:t>
      </w:r>
      <w:r w:rsidRPr="00E71061">
        <w:rPr>
          <w:rFonts w:ascii="Arial" w:hAnsi="Arial" w:cs="Arial"/>
          <w:sz w:val="22"/>
          <w:szCs w:val="22"/>
        </w:rPr>
        <w:tab/>
        <w:t>Metyšova 465, Jilemnice, 514 01</w:t>
      </w:r>
    </w:p>
    <w:p w14:paraId="477F9D5C" w14:textId="36D4AF45" w:rsidR="00D972B0" w:rsidRPr="00E71061" w:rsidRDefault="00D972B0" w:rsidP="00D972B0">
      <w:pPr>
        <w:tabs>
          <w:tab w:val="left" w:pos="2694"/>
        </w:tabs>
        <w:jc w:val="both"/>
        <w:rPr>
          <w:rFonts w:ascii="Arial" w:hAnsi="Arial" w:cs="Arial"/>
          <w:sz w:val="22"/>
          <w:szCs w:val="22"/>
        </w:rPr>
      </w:pPr>
      <w:r w:rsidRPr="00E71061">
        <w:rPr>
          <w:rFonts w:ascii="Arial" w:hAnsi="Arial" w:cs="Arial"/>
          <w:sz w:val="22"/>
          <w:szCs w:val="22"/>
        </w:rPr>
        <w:t>IČO:</w:t>
      </w:r>
      <w:r w:rsidRPr="00E71061">
        <w:rPr>
          <w:rFonts w:ascii="Arial" w:hAnsi="Arial" w:cs="Arial"/>
          <w:sz w:val="22"/>
          <w:szCs w:val="22"/>
        </w:rPr>
        <w:tab/>
        <w:t xml:space="preserve">05421888 </w:t>
      </w:r>
    </w:p>
    <w:p w14:paraId="076DFE70" w14:textId="631BDF85" w:rsidR="00D972B0" w:rsidRPr="00E71061" w:rsidRDefault="00D972B0" w:rsidP="00D972B0">
      <w:pPr>
        <w:tabs>
          <w:tab w:val="left" w:pos="2694"/>
        </w:tabs>
        <w:jc w:val="both"/>
        <w:rPr>
          <w:rFonts w:ascii="Arial" w:hAnsi="Arial" w:cs="Arial"/>
          <w:sz w:val="22"/>
          <w:szCs w:val="22"/>
        </w:rPr>
      </w:pPr>
      <w:r w:rsidRPr="00E71061">
        <w:rPr>
          <w:rFonts w:ascii="Arial" w:hAnsi="Arial" w:cs="Arial"/>
          <w:sz w:val="22"/>
          <w:szCs w:val="22"/>
        </w:rPr>
        <w:t xml:space="preserve">DIČ: </w:t>
      </w:r>
      <w:r w:rsidRPr="00E71061">
        <w:rPr>
          <w:rFonts w:ascii="Arial" w:hAnsi="Arial" w:cs="Arial"/>
          <w:sz w:val="22"/>
          <w:szCs w:val="22"/>
        </w:rPr>
        <w:tab/>
        <w:t>CZ05421888</w:t>
      </w:r>
    </w:p>
    <w:p w14:paraId="6CCD12FC" w14:textId="77777777" w:rsidR="00D972B0" w:rsidRPr="00E71061" w:rsidRDefault="00D972B0" w:rsidP="00D972B0">
      <w:pPr>
        <w:tabs>
          <w:tab w:val="left" w:pos="2694"/>
        </w:tabs>
        <w:jc w:val="both"/>
        <w:rPr>
          <w:rFonts w:ascii="Arial" w:hAnsi="Arial" w:cs="Arial"/>
          <w:bCs/>
          <w:sz w:val="22"/>
          <w:szCs w:val="22"/>
        </w:rPr>
      </w:pPr>
      <w:r w:rsidRPr="00E71061">
        <w:rPr>
          <w:rFonts w:ascii="Arial" w:hAnsi="Arial" w:cs="Arial"/>
          <w:sz w:val="22"/>
          <w:szCs w:val="22"/>
        </w:rPr>
        <w:t xml:space="preserve">bankovní spojení: </w:t>
      </w:r>
      <w:r w:rsidRPr="00E71061">
        <w:rPr>
          <w:rFonts w:ascii="Arial" w:hAnsi="Arial" w:cs="Arial"/>
          <w:sz w:val="22"/>
          <w:szCs w:val="22"/>
        </w:rPr>
        <w:tab/>
      </w:r>
      <w:r w:rsidRPr="00E71061">
        <w:rPr>
          <w:rFonts w:ascii="Arial" w:hAnsi="Arial" w:cs="Arial"/>
          <w:bCs/>
          <w:sz w:val="22"/>
          <w:szCs w:val="22"/>
        </w:rPr>
        <w:t>Komerční banka, a.s. expozit. Jilemnice</w:t>
      </w:r>
    </w:p>
    <w:p w14:paraId="125E4F07" w14:textId="04C50174" w:rsidR="00D972B0" w:rsidRPr="00E71061" w:rsidRDefault="00D972B0" w:rsidP="00D972B0">
      <w:pPr>
        <w:tabs>
          <w:tab w:val="left" w:pos="2694"/>
        </w:tabs>
        <w:jc w:val="both"/>
        <w:rPr>
          <w:rFonts w:ascii="Arial" w:hAnsi="Arial" w:cs="Arial"/>
          <w:b/>
          <w:sz w:val="22"/>
          <w:szCs w:val="22"/>
        </w:rPr>
      </w:pPr>
      <w:r w:rsidRPr="00E71061">
        <w:rPr>
          <w:rFonts w:ascii="Arial" w:hAnsi="Arial" w:cs="Arial"/>
          <w:bCs/>
          <w:sz w:val="22"/>
          <w:szCs w:val="22"/>
        </w:rPr>
        <w:t>číslo účtu:</w:t>
      </w:r>
      <w:r w:rsidRPr="00E71061">
        <w:rPr>
          <w:rFonts w:ascii="Arial" w:hAnsi="Arial" w:cs="Arial"/>
          <w:bCs/>
          <w:sz w:val="22"/>
          <w:szCs w:val="22"/>
        </w:rPr>
        <w:tab/>
        <w:t>115-34 53 310 267 / 0100</w:t>
      </w:r>
    </w:p>
    <w:p w14:paraId="186FCC2D" w14:textId="77777777" w:rsidR="00D972B0" w:rsidRPr="00E71061" w:rsidRDefault="00D972B0" w:rsidP="00D972B0">
      <w:pPr>
        <w:tabs>
          <w:tab w:val="left" w:pos="2694"/>
        </w:tabs>
        <w:jc w:val="both"/>
        <w:rPr>
          <w:rFonts w:ascii="Arial" w:hAnsi="Arial" w:cs="Arial"/>
          <w:sz w:val="22"/>
          <w:szCs w:val="22"/>
        </w:rPr>
      </w:pPr>
      <w:r w:rsidRPr="00E71061">
        <w:rPr>
          <w:rFonts w:ascii="Arial" w:hAnsi="Arial" w:cs="Arial"/>
          <w:sz w:val="22"/>
          <w:szCs w:val="22"/>
        </w:rPr>
        <w:t xml:space="preserve">zastoupená: </w:t>
      </w:r>
      <w:r w:rsidRPr="00E71061">
        <w:rPr>
          <w:rFonts w:ascii="Arial" w:hAnsi="Arial" w:cs="Arial"/>
          <w:sz w:val="22"/>
          <w:szCs w:val="22"/>
        </w:rPr>
        <w:tab/>
        <w:t>MUDr. Jiřím Kalenským, předsedou představenstva</w:t>
      </w:r>
    </w:p>
    <w:p w14:paraId="4537C126" w14:textId="2C09F4A7" w:rsidR="00D972B0" w:rsidRPr="00E71061" w:rsidRDefault="00D972B0" w:rsidP="00D972B0">
      <w:pPr>
        <w:tabs>
          <w:tab w:val="left" w:pos="2694"/>
        </w:tabs>
        <w:jc w:val="both"/>
        <w:rPr>
          <w:rFonts w:ascii="Arial" w:hAnsi="Arial" w:cs="Arial"/>
          <w:sz w:val="22"/>
          <w:szCs w:val="22"/>
        </w:rPr>
      </w:pPr>
      <w:r w:rsidRPr="00E71061">
        <w:rPr>
          <w:rFonts w:ascii="Arial" w:hAnsi="Arial" w:cs="Arial"/>
          <w:sz w:val="22"/>
          <w:szCs w:val="22"/>
        </w:rPr>
        <w:tab/>
        <w:t>a Ing. et Ing. Imrichem Kohútem</w:t>
      </w:r>
      <w:r w:rsidR="00980393" w:rsidRPr="00E71061">
        <w:rPr>
          <w:rFonts w:ascii="Arial" w:hAnsi="Arial" w:cs="Arial"/>
          <w:sz w:val="22"/>
          <w:szCs w:val="22"/>
        </w:rPr>
        <w:t>, členem představenstva</w:t>
      </w:r>
    </w:p>
    <w:p w14:paraId="06F9AA12" w14:textId="12D63136" w:rsidR="00D972B0" w:rsidRDefault="00D972B0" w:rsidP="00D972B0">
      <w:pPr>
        <w:tabs>
          <w:tab w:val="left" w:pos="2694"/>
        </w:tabs>
        <w:jc w:val="both"/>
        <w:rPr>
          <w:rFonts w:ascii="Arial" w:hAnsi="Arial" w:cs="Arial"/>
          <w:bCs/>
          <w:sz w:val="22"/>
          <w:szCs w:val="22"/>
        </w:rPr>
      </w:pPr>
      <w:r w:rsidRPr="00E71061">
        <w:rPr>
          <w:rFonts w:ascii="Arial" w:hAnsi="Arial" w:cs="Arial"/>
          <w:sz w:val="22"/>
          <w:szCs w:val="22"/>
        </w:rPr>
        <w:t xml:space="preserve">ID datové schránky: </w:t>
      </w:r>
      <w:r w:rsidRPr="00E71061">
        <w:rPr>
          <w:rFonts w:ascii="Arial" w:hAnsi="Arial" w:cs="Arial"/>
          <w:sz w:val="22"/>
          <w:szCs w:val="22"/>
        </w:rPr>
        <w:tab/>
      </w:r>
      <w:r w:rsidR="00544A22" w:rsidRPr="00E71061">
        <w:rPr>
          <w:rFonts w:ascii="Arial" w:hAnsi="Arial" w:cs="Arial"/>
          <w:bCs/>
          <w:sz w:val="22"/>
          <w:szCs w:val="22"/>
        </w:rPr>
        <w:t>2ed4c4t</w:t>
      </w:r>
    </w:p>
    <w:p w14:paraId="2309DEDD" w14:textId="7C19979E" w:rsidR="00E71061" w:rsidRDefault="00E71061" w:rsidP="00E71061">
      <w:pPr>
        <w:tabs>
          <w:tab w:val="left" w:pos="2694"/>
        </w:tabs>
        <w:jc w:val="both"/>
        <w:rPr>
          <w:rFonts w:ascii="Arial" w:hAnsi="Arial" w:cs="Arial"/>
          <w:bCs/>
          <w:sz w:val="22"/>
          <w:szCs w:val="22"/>
        </w:rPr>
      </w:pPr>
      <w:r w:rsidRPr="00E71061">
        <w:rPr>
          <w:rFonts w:ascii="Arial" w:hAnsi="Arial" w:cs="Arial"/>
          <w:bCs/>
          <w:sz w:val="22"/>
          <w:szCs w:val="22"/>
        </w:rPr>
        <w:t xml:space="preserve">Kontaktní osoba:           </w:t>
      </w:r>
      <w:r w:rsidRPr="00E71061">
        <w:rPr>
          <w:rFonts w:ascii="Arial" w:hAnsi="Arial" w:cs="Arial"/>
          <w:bCs/>
          <w:sz w:val="22"/>
          <w:szCs w:val="22"/>
        </w:rPr>
        <w:tab/>
        <w:t xml:space="preserve">Ing. Barbora Gottwaldová, vedoucí OKB, telefonické a emailové      </w:t>
      </w:r>
    </w:p>
    <w:p w14:paraId="4023A8FB" w14:textId="0C6F635E" w:rsidR="00E71061" w:rsidRPr="00E71061" w:rsidRDefault="00E71061" w:rsidP="00E71061">
      <w:pPr>
        <w:tabs>
          <w:tab w:val="left" w:pos="2694"/>
        </w:tabs>
        <w:jc w:val="both"/>
        <w:rPr>
          <w:rFonts w:ascii="Arial" w:hAnsi="Arial" w:cs="Arial"/>
          <w:bCs/>
          <w:sz w:val="22"/>
          <w:szCs w:val="22"/>
        </w:rPr>
      </w:pPr>
      <w:r>
        <w:rPr>
          <w:rFonts w:ascii="Arial" w:hAnsi="Arial" w:cs="Arial"/>
          <w:bCs/>
          <w:sz w:val="22"/>
          <w:szCs w:val="22"/>
        </w:rPr>
        <w:t xml:space="preserve">                                            </w:t>
      </w:r>
      <w:r w:rsidRPr="00E71061">
        <w:rPr>
          <w:rFonts w:ascii="Arial" w:hAnsi="Arial" w:cs="Arial"/>
          <w:bCs/>
          <w:sz w:val="22"/>
          <w:szCs w:val="22"/>
        </w:rPr>
        <w:t>spojení:+420 481 551 340, email: barbora.gottwaldova@nemjil.cz</w:t>
      </w:r>
    </w:p>
    <w:p w14:paraId="6DAC556D" w14:textId="77777777" w:rsidR="00E71061" w:rsidRPr="00E71061" w:rsidRDefault="00E71061" w:rsidP="00D972B0">
      <w:pPr>
        <w:tabs>
          <w:tab w:val="left" w:pos="2694"/>
        </w:tabs>
        <w:jc w:val="both"/>
        <w:rPr>
          <w:rFonts w:ascii="Arial" w:hAnsi="Arial" w:cs="Arial"/>
          <w:bCs/>
          <w:sz w:val="22"/>
          <w:szCs w:val="22"/>
        </w:rPr>
      </w:pPr>
    </w:p>
    <w:p w14:paraId="32FE3128" w14:textId="77777777" w:rsidR="00D972B0" w:rsidRPr="00E71061" w:rsidRDefault="00D972B0" w:rsidP="00D972B0">
      <w:pPr>
        <w:tabs>
          <w:tab w:val="left" w:pos="2694"/>
        </w:tabs>
        <w:jc w:val="both"/>
        <w:rPr>
          <w:rFonts w:ascii="Arial" w:hAnsi="Arial" w:cs="Arial"/>
          <w:sz w:val="22"/>
          <w:szCs w:val="22"/>
        </w:rPr>
      </w:pPr>
    </w:p>
    <w:p w14:paraId="5CB0A359" w14:textId="77777777" w:rsidR="00D972B0" w:rsidRPr="00E71061" w:rsidRDefault="00D972B0" w:rsidP="00D972B0">
      <w:pPr>
        <w:jc w:val="both"/>
        <w:rPr>
          <w:rFonts w:ascii="Arial" w:hAnsi="Arial" w:cs="Arial"/>
          <w:sz w:val="22"/>
          <w:szCs w:val="22"/>
        </w:rPr>
      </w:pPr>
      <w:r w:rsidRPr="00E71061">
        <w:rPr>
          <w:rFonts w:ascii="Arial" w:hAnsi="Arial" w:cs="Arial"/>
          <w:sz w:val="22"/>
          <w:szCs w:val="22"/>
        </w:rPr>
        <w:t xml:space="preserve">(dále jen </w:t>
      </w:r>
      <w:r w:rsidRPr="00E71061">
        <w:rPr>
          <w:rFonts w:ascii="Arial" w:hAnsi="Arial" w:cs="Arial"/>
          <w:b/>
          <w:sz w:val="22"/>
          <w:szCs w:val="22"/>
        </w:rPr>
        <w:t>„kupující“</w:t>
      </w:r>
      <w:r w:rsidRPr="00E71061">
        <w:rPr>
          <w:rFonts w:ascii="Arial" w:hAnsi="Arial" w:cs="Arial"/>
          <w:sz w:val="22"/>
          <w:szCs w:val="22"/>
        </w:rPr>
        <w:t>)</w:t>
      </w:r>
      <w:r w:rsidRPr="00E71061">
        <w:rPr>
          <w:rFonts w:ascii="Arial" w:hAnsi="Arial" w:cs="Arial"/>
          <w:b/>
          <w:sz w:val="22"/>
          <w:szCs w:val="22"/>
        </w:rPr>
        <w:t xml:space="preserve"> </w:t>
      </w:r>
      <w:r w:rsidRPr="00E71061">
        <w:rPr>
          <w:rFonts w:ascii="Arial" w:hAnsi="Arial" w:cs="Arial"/>
          <w:sz w:val="22"/>
          <w:szCs w:val="22"/>
        </w:rPr>
        <w:t>na straně jedné</w:t>
      </w:r>
    </w:p>
    <w:p w14:paraId="7F7762AC" w14:textId="77777777" w:rsidR="00D972B0" w:rsidRPr="00E71061" w:rsidRDefault="00D972B0" w:rsidP="00D972B0">
      <w:pPr>
        <w:jc w:val="center"/>
        <w:rPr>
          <w:rFonts w:ascii="Arial" w:hAnsi="Arial" w:cs="Arial"/>
        </w:rPr>
      </w:pPr>
      <w:r w:rsidRPr="00E71061">
        <w:rPr>
          <w:rFonts w:ascii="Arial" w:hAnsi="Arial" w:cs="Arial"/>
        </w:rPr>
        <w:t>a</w:t>
      </w:r>
    </w:p>
    <w:p w14:paraId="22115C6B" w14:textId="77777777" w:rsidR="00D972B0" w:rsidRPr="00E71061" w:rsidRDefault="006A0219" w:rsidP="00D972B0">
      <w:pPr>
        <w:rPr>
          <w:rFonts w:ascii="Arial" w:hAnsi="Arial" w:cs="Arial"/>
          <w:sz w:val="22"/>
          <w:szCs w:val="22"/>
        </w:rPr>
      </w:pPr>
      <w:sdt>
        <w:sdtPr>
          <w:rPr>
            <w:rFonts w:ascii="Arial" w:hAnsi="Arial" w:cs="Arial"/>
            <w:b/>
          </w:rPr>
          <w:id w:val="-1053078514"/>
          <w:placeholder>
            <w:docPart w:val="04882935288046EA99B276437D76F605"/>
          </w:placeholder>
          <w:showingPlcHdr/>
          <w:text w:multiLine="1"/>
        </w:sdtPr>
        <w:sdtEndPr/>
        <w:sdtContent>
          <w:r w:rsidR="00D972B0" w:rsidRPr="00E71061">
            <w:rPr>
              <w:rFonts w:ascii="Arial" w:hAnsi="Arial" w:cs="Arial"/>
              <w:b/>
              <w:sz w:val="22"/>
              <w:szCs w:val="22"/>
              <w:highlight w:val="yellow"/>
            </w:rPr>
            <w:t>[bude doplněno]</w:t>
          </w:r>
        </w:sdtContent>
      </w:sdt>
    </w:p>
    <w:p w14:paraId="0F133922" w14:textId="77777777" w:rsidR="00D972B0" w:rsidRPr="00E71061" w:rsidRDefault="00D972B0" w:rsidP="00D972B0">
      <w:pPr>
        <w:jc w:val="both"/>
        <w:rPr>
          <w:rFonts w:ascii="Arial" w:hAnsi="Arial" w:cs="Arial"/>
          <w:sz w:val="22"/>
          <w:szCs w:val="22"/>
        </w:rPr>
      </w:pPr>
      <w:r w:rsidRPr="00E71061">
        <w:rPr>
          <w:rFonts w:ascii="Arial" w:hAnsi="Arial" w:cs="Arial"/>
          <w:sz w:val="22"/>
          <w:szCs w:val="22"/>
        </w:rPr>
        <w:t xml:space="preserve">zapsaná v obchodním rejstříku vedeném </w:t>
      </w:r>
      <w:sdt>
        <w:sdtPr>
          <w:rPr>
            <w:rFonts w:ascii="Arial" w:hAnsi="Arial" w:cs="Arial"/>
            <w:sz w:val="22"/>
            <w:szCs w:val="22"/>
            <w:highlight w:val="yellow"/>
          </w:rPr>
          <w:id w:val="-638414790"/>
          <w:placeholder>
            <w:docPart w:val="F40FC5F25F48438BAFADEFB6272CD909"/>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v </w:t>
      </w:r>
      <w:sdt>
        <w:sdtPr>
          <w:rPr>
            <w:rFonts w:ascii="Arial" w:hAnsi="Arial" w:cs="Arial"/>
            <w:sz w:val="22"/>
            <w:szCs w:val="22"/>
          </w:rPr>
          <w:id w:val="1655645453"/>
          <w:placeholder>
            <w:docPart w:val="9D421D6059284173A343528283F5A748"/>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spis. zn.: </w:t>
      </w:r>
      <w:sdt>
        <w:sdtPr>
          <w:rPr>
            <w:rFonts w:ascii="Arial" w:hAnsi="Arial" w:cs="Arial"/>
            <w:sz w:val="22"/>
            <w:szCs w:val="22"/>
          </w:rPr>
          <w:id w:val="-650826278"/>
          <w:placeholder>
            <w:docPart w:val="45AF196FE1AB4E618C363F3D871EF528"/>
          </w:placeholder>
          <w:showingPlcHdr/>
          <w:text w:multiLine="1"/>
        </w:sdtPr>
        <w:sdtEndPr/>
        <w:sdtContent>
          <w:r w:rsidRPr="00E71061">
            <w:rPr>
              <w:rFonts w:ascii="Arial" w:hAnsi="Arial" w:cs="Arial"/>
              <w:sz w:val="22"/>
              <w:szCs w:val="22"/>
              <w:highlight w:val="yellow"/>
            </w:rPr>
            <w:t>[bude doplněno]</w:t>
          </w:r>
        </w:sdtContent>
      </w:sdt>
    </w:p>
    <w:p w14:paraId="6F839308" w14:textId="77777777" w:rsidR="00D972B0" w:rsidRPr="00E71061" w:rsidRDefault="00D972B0" w:rsidP="00D972B0">
      <w:pPr>
        <w:tabs>
          <w:tab w:val="left" w:pos="2694"/>
          <w:tab w:val="left" w:pos="2835"/>
        </w:tabs>
        <w:rPr>
          <w:rFonts w:ascii="Arial" w:hAnsi="Arial" w:cs="Arial"/>
          <w:sz w:val="22"/>
          <w:szCs w:val="22"/>
        </w:rPr>
      </w:pPr>
      <w:r w:rsidRPr="00E71061">
        <w:rPr>
          <w:rFonts w:ascii="Arial" w:hAnsi="Arial" w:cs="Arial"/>
          <w:sz w:val="22"/>
          <w:szCs w:val="22"/>
        </w:rPr>
        <w:t xml:space="preserve">se sídlem: </w:t>
      </w:r>
      <w:r w:rsidRPr="00E71061">
        <w:rPr>
          <w:rFonts w:ascii="Arial" w:hAnsi="Arial" w:cs="Arial"/>
          <w:sz w:val="22"/>
          <w:szCs w:val="22"/>
        </w:rPr>
        <w:tab/>
      </w:r>
      <w:sdt>
        <w:sdtPr>
          <w:rPr>
            <w:rFonts w:ascii="Arial" w:hAnsi="Arial" w:cs="Arial"/>
            <w:sz w:val="22"/>
            <w:szCs w:val="22"/>
            <w:highlight w:val="yellow"/>
          </w:rPr>
          <w:id w:val="1098918213"/>
          <w:placeholder>
            <w:docPart w:val="17DAF9F2BFD6484F82078A859177E7C4"/>
          </w:placeholder>
          <w:showingPlcHdr/>
          <w:text w:multiLine="1"/>
        </w:sdtPr>
        <w:sdtEndPr>
          <w:rPr>
            <w:highlight w:val="none"/>
          </w:rPr>
        </w:sdtEndPr>
        <w:sdtContent>
          <w:r w:rsidRPr="001503C2">
            <w:rPr>
              <w:rFonts w:ascii="Arial" w:hAnsi="Arial" w:cs="Arial"/>
              <w:sz w:val="22"/>
              <w:szCs w:val="22"/>
              <w:highlight w:val="yellow"/>
            </w:rPr>
            <w:t>[bude doplněno]</w:t>
          </w:r>
        </w:sdtContent>
      </w:sdt>
    </w:p>
    <w:p w14:paraId="25AC9743" w14:textId="77777777" w:rsidR="00D972B0" w:rsidRPr="00E71061" w:rsidRDefault="00D972B0" w:rsidP="00D972B0">
      <w:pPr>
        <w:tabs>
          <w:tab w:val="left" w:pos="2694"/>
        </w:tabs>
        <w:rPr>
          <w:rFonts w:ascii="Arial" w:hAnsi="Arial" w:cs="Arial"/>
          <w:sz w:val="22"/>
          <w:szCs w:val="22"/>
        </w:rPr>
      </w:pPr>
      <w:r w:rsidRPr="00E71061">
        <w:rPr>
          <w:rFonts w:ascii="Arial" w:hAnsi="Arial" w:cs="Arial"/>
          <w:sz w:val="22"/>
          <w:szCs w:val="22"/>
        </w:rPr>
        <w:t>IČO:</w:t>
      </w:r>
      <w:r w:rsidRPr="00E71061">
        <w:rPr>
          <w:rFonts w:ascii="Arial" w:hAnsi="Arial" w:cs="Arial"/>
          <w:sz w:val="22"/>
          <w:szCs w:val="22"/>
        </w:rPr>
        <w:tab/>
      </w:r>
      <w:sdt>
        <w:sdtPr>
          <w:rPr>
            <w:rFonts w:ascii="Arial" w:hAnsi="Arial" w:cs="Arial"/>
            <w:sz w:val="22"/>
            <w:szCs w:val="22"/>
            <w:highlight w:val="yellow"/>
          </w:rPr>
          <w:id w:val="-1447149770"/>
          <w:placeholder>
            <w:docPart w:val="304E7D8A9F8747A793E3951413684DA2"/>
          </w:placeholder>
          <w:showingPlcHdr/>
          <w:text w:multiLine="1"/>
        </w:sdtPr>
        <w:sdtEndPr>
          <w:rPr>
            <w:highlight w:val="none"/>
          </w:rPr>
        </w:sdtEndPr>
        <w:sdtContent>
          <w:r w:rsidRPr="001503C2">
            <w:rPr>
              <w:rFonts w:ascii="Arial" w:hAnsi="Arial" w:cs="Arial"/>
              <w:sz w:val="22"/>
              <w:szCs w:val="22"/>
              <w:highlight w:val="yellow"/>
            </w:rPr>
            <w:t>[bude doplněno]</w:t>
          </w:r>
        </w:sdtContent>
      </w:sdt>
    </w:p>
    <w:p w14:paraId="6933BAD5" w14:textId="77777777" w:rsidR="00D972B0" w:rsidRPr="00E71061" w:rsidRDefault="00D972B0" w:rsidP="00D972B0">
      <w:pPr>
        <w:tabs>
          <w:tab w:val="left" w:pos="2694"/>
        </w:tabs>
        <w:rPr>
          <w:rFonts w:ascii="Arial" w:hAnsi="Arial" w:cs="Arial"/>
          <w:sz w:val="22"/>
          <w:szCs w:val="22"/>
        </w:rPr>
      </w:pPr>
      <w:r w:rsidRPr="00E71061">
        <w:rPr>
          <w:rFonts w:ascii="Arial" w:hAnsi="Arial" w:cs="Arial"/>
          <w:sz w:val="22"/>
          <w:szCs w:val="22"/>
        </w:rPr>
        <w:t xml:space="preserve">DIČ: </w:t>
      </w:r>
      <w:r w:rsidRPr="00E71061">
        <w:rPr>
          <w:rFonts w:ascii="Arial" w:hAnsi="Arial" w:cs="Arial"/>
          <w:sz w:val="22"/>
          <w:szCs w:val="22"/>
        </w:rPr>
        <w:tab/>
      </w:r>
      <w:sdt>
        <w:sdtPr>
          <w:rPr>
            <w:rFonts w:ascii="Arial" w:hAnsi="Arial" w:cs="Arial"/>
            <w:sz w:val="22"/>
            <w:szCs w:val="22"/>
            <w:highlight w:val="yellow"/>
          </w:rPr>
          <w:id w:val="-1640720761"/>
          <w:placeholder>
            <w:docPart w:val="FFC5884EBEB04B6A8539A0639CB5CB33"/>
          </w:placeholder>
          <w:showingPlcHdr/>
          <w:text w:multiLine="1"/>
        </w:sdtPr>
        <w:sdtEndPr>
          <w:rPr>
            <w:highlight w:val="none"/>
          </w:rPr>
        </w:sdtEndPr>
        <w:sdtContent>
          <w:r w:rsidRPr="001503C2">
            <w:rPr>
              <w:rFonts w:ascii="Arial" w:hAnsi="Arial" w:cs="Arial"/>
              <w:sz w:val="22"/>
              <w:szCs w:val="22"/>
              <w:highlight w:val="yellow"/>
            </w:rPr>
            <w:t>[bude doplněno]</w:t>
          </w:r>
        </w:sdtContent>
      </w:sdt>
    </w:p>
    <w:p w14:paraId="009360E3" w14:textId="77777777" w:rsidR="00D972B0" w:rsidRPr="00E71061" w:rsidRDefault="00D972B0" w:rsidP="00D972B0">
      <w:pPr>
        <w:tabs>
          <w:tab w:val="left" w:pos="2694"/>
        </w:tabs>
        <w:rPr>
          <w:rFonts w:ascii="Arial" w:hAnsi="Arial" w:cs="Arial"/>
          <w:sz w:val="22"/>
          <w:szCs w:val="22"/>
        </w:rPr>
      </w:pPr>
      <w:r w:rsidRPr="00E71061">
        <w:rPr>
          <w:rFonts w:ascii="Arial" w:hAnsi="Arial" w:cs="Arial"/>
          <w:sz w:val="22"/>
          <w:szCs w:val="22"/>
        </w:rPr>
        <w:t>bankovní spojení:</w:t>
      </w:r>
      <w:r w:rsidRPr="00E71061">
        <w:rPr>
          <w:rFonts w:ascii="Arial" w:hAnsi="Arial" w:cs="Arial"/>
          <w:sz w:val="22"/>
          <w:szCs w:val="22"/>
        </w:rPr>
        <w:tab/>
      </w:r>
      <w:sdt>
        <w:sdtPr>
          <w:rPr>
            <w:rFonts w:ascii="Arial" w:hAnsi="Arial" w:cs="Arial"/>
            <w:sz w:val="22"/>
            <w:szCs w:val="22"/>
          </w:rPr>
          <w:id w:val="-541896504"/>
          <w:placeholder>
            <w:docPart w:val="E1CFD69F7709468D867E35B011ACCE53"/>
          </w:placeholder>
          <w:showingPlcHdr/>
          <w:text w:multiLine="1"/>
        </w:sdtPr>
        <w:sdtEndPr/>
        <w:sdtContent>
          <w:r w:rsidRPr="00E71061">
            <w:rPr>
              <w:rFonts w:ascii="Arial" w:hAnsi="Arial" w:cs="Arial"/>
              <w:sz w:val="22"/>
              <w:szCs w:val="22"/>
              <w:highlight w:val="yellow"/>
            </w:rPr>
            <w:t>[bude doplněno]</w:t>
          </w:r>
        </w:sdtContent>
      </w:sdt>
    </w:p>
    <w:p w14:paraId="30F8A055" w14:textId="77777777" w:rsidR="00D972B0" w:rsidRPr="00E71061" w:rsidRDefault="00D972B0" w:rsidP="00D972B0">
      <w:pPr>
        <w:tabs>
          <w:tab w:val="left" w:pos="2694"/>
        </w:tabs>
        <w:rPr>
          <w:rFonts w:ascii="Arial" w:hAnsi="Arial" w:cs="Arial"/>
          <w:sz w:val="22"/>
          <w:szCs w:val="22"/>
        </w:rPr>
      </w:pPr>
      <w:r w:rsidRPr="00E71061">
        <w:rPr>
          <w:rFonts w:ascii="Arial" w:hAnsi="Arial" w:cs="Arial"/>
          <w:sz w:val="22"/>
          <w:szCs w:val="22"/>
        </w:rPr>
        <w:t xml:space="preserve">číslo účtu: </w:t>
      </w:r>
      <w:r w:rsidRPr="00E71061">
        <w:rPr>
          <w:rFonts w:ascii="Arial" w:hAnsi="Arial" w:cs="Arial"/>
          <w:sz w:val="22"/>
          <w:szCs w:val="22"/>
        </w:rPr>
        <w:tab/>
      </w:r>
      <w:sdt>
        <w:sdtPr>
          <w:rPr>
            <w:rFonts w:ascii="Arial" w:hAnsi="Arial" w:cs="Arial"/>
            <w:sz w:val="22"/>
            <w:szCs w:val="22"/>
          </w:rPr>
          <w:id w:val="608251050"/>
          <w:placeholder>
            <w:docPart w:val="A544075F3EE041DBA9BA2FEB937E438E"/>
          </w:placeholder>
          <w:showingPlcHdr/>
          <w:text w:multiLine="1"/>
        </w:sdtPr>
        <w:sdtEndPr/>
        <w:sdtContent>
          <w:r w:rsidRPr="001503C2">
            <w:rPr>
              <w:rFonts w:ascii="Arial" w:hAnsi="Arial" w:cs="Arial"/>
              <w:sz w:val="22"/>
              <w:szCs w:val="22"/>
              <w:highlight w:val="yellow"/>
            </w:rPr>
            <w:t>[bude doplněno]</w:t>
          </w:r>
        </w:sdtContent>
      </w:sdt>
    </w:p>
    <w:p w14:paraId="4D2BBBBD" w14:textId="6BA96338" w:rsidR="00D972B0" w:rsidRPr="00E71061" w:rsidRDefault="00D972B0" w:rsidP="00D972B0">
      <w:pPr>
        <w:tabs>
          <w:tab w:val="left" w:pos="2694"/>
          <w:tab w:val="left" w:pos="7608"/>
        </w:tabs>
        <w:rPr>
          <w:rFonts w:ascii="Arial" w:hAnsi="Arial" w:cs="Arial"/>
          <w:sz w:val="22"/>
          <w:szCs w:val="22"/>
        </w:rPr>
      </w:pPr>
      <w:r w:rsidRPr="00E71061">
        <w:rPr>
          <w:rFonts w:ascii="Arial" w:hAnsi="Arial" w:cs="Arial"/>
          <w:sz w:val="22"/>
          <w:szCs w:val="22"/>
        </w:rPr>
        <w:t>zastoupená:</w:t>
      </w:r>
      <w:r w:rsidRPr="00E71061">
        <w:rPr>
          <w:rFonts w:ascii="Arial" w:hAnsi="Arial" w:cs="Arial"/>
          <w:sz w:val="22"/>
          <w:szCs w:val="22"/>
        </w:rPr>
        <w:tab/>
      </w:r>
      <w:sdt>
        <w:sdtPr>
          <w:rPr>
            <w:rFonts w:ascii="Arial" w:hAnsi="Arial" w:cs="Arial"/>
            <w:sz w:val="22"/>
            <w:szCs w:val="22"/>
            <w:highlight w:val="yellow"/>
          </w:rPr>
          <w:id w:val="-352803541"/>
          <w:placeholder>
            <w:docPart w:val="DFA25750DC304E72A4C7284EF8EBE8EA"/>
          </w:placeholder>
          <w:showingPlcHdr/>
          <w:text w:multiLine="1"/>
        </w:sdtPr>
        <w:sdtEndPr>
          <w:rPr>
            <w:highlight w:val="none"/>
          </w:rPr>
        </w:sdtEndPr>
        <w:sdtContent>
          <w:r w:rsidRPr="00E71061">
            <w:rPr>
              <w:rFonts w:ascii="Arial" w:hAnsi="Arial" w:cs="Arial"/>
              <w:sz w:val="22"/>
              <w:szCs w:val="22"/>
              <w:highlight w:val="yellow"/>
            </w:rPr>
            <w:t>[bude doplněno]</w:t>
          </w:r>
        </w:sdtContent>
      </w:sdt>
      <w:r w:rsidRPr="00E71061">
        <w:rPr>
          <w:rFonts w:ascii="Arial" w:hAnsi="Arial" w:cs="Arial"/>
          <w:sz w:val="22"/>
          <w:szCs w:val="22"/>
        </w:rPr>
        <w:tab/>
      </w:r>
    </w:p>
    <w:p w14:paraId="21CE255B" w14:textId="1DBE2286" w:rsidR="00D972B0" w:rsidRPr="00E71061" w:rsidRDefault="00D972B0" w:rsidP="00D972B0">
      <w:pPr>
        <w:pStyle w:val="Identifikacestran"/>
        <w:spacing w:line="240" w:lineRule="auto"/>
        <w:jc w:val="left"/>
        <w:rPr>
          <w:rFonts w:ascii="Arial" w:eastAsia="Calibri" w:hAnsi="Arial" w:cs="Arial"/>
          <w:b/>
          <w:color w:val="000000"/>
          <w:sz w:val="22"/>
          <w:szCs w:val="22"/>
        </w:rPr>
      </w:pPr>
      <w:r w:rsidRPr="00E71061">
        <w:rPr>
          <w:rFonts w:ascii="Arial" w:eastAsia="Calibri" w:hAnsi="Arial" w:cs="Arial"/>
          <w:color w:val="000000"/>
          <w:sz w:val="22"/>
          <w:szCs w:val="22"/>
        </w:rPr>
        <w:t>ID datové schránky:</w:t>
      </w:r>
      <w:r w:rsidRPr="00E71061">
        <w:rPr>
          <w:rFonts w:ascii="Arial" w:eastAsia="Calibri" w:hAnsi="Arial" w:cs="Arial"/>
          <w:b/>
          <w:color w:val="000000"/>
          <w:sz w:val="22"/>
          <w:szCs w:val="22"/>
        </w:rPr>
        <w:tab/>
        <w:t xml:space="preserve">         </w:t>
      </w:r>
      <w:r w:rsidR="00333E69">
        <w:rPr>
          <w:rFonts w:ascii="Arial" w:eastAsia="Calibri" w:hAnsi="Arial" w:cs="Arial"/>
          <w:b/>
          <w:color w:val="000000"/>
          <w:sz w:val="22"/>
          <w:szCs w:val="22"/>
        </w:rPr>
        <w:t xml:space="preserve"> </w:t>
      </w:r>
      <w:sdt>
        <w:sdtPr>
          <w:rPr>
            <w:rFonts w:ascii="Arial" w:hAnsi="Arial" w:cs="Arial"/>
            <w:sz w:val="22"/>
            <w:szCs w:val="22"/>
            <w:highlight w:val="green"/>
          </w:rPr>
          <w:id w:val="-202329779"/>
          <w:placeholder>
            <w:docPart w:val="1C7C3E8C400E4907BC31EBA3B545944C"/>
          </w:placeholder>
          <w:showingPlcHdr/>
          <w:text w:multiLine="1"/>
        </w:sdtPr>
        <w:sdtEndPr>
          <w:rPr>
            <w:highlight w:val="none"/>
          </w:rPr>
        </w:sdtEndPr>
        <w:sdtContent>
          <w:r w:rsidRPr="00E71061">
            <w:rPr>
              <w:rFonts w:ascii="Arial" w:hAnsi="Arial" w:cs="Arial"/>
              <w:sz w:val="22"/>
              <w:szCs w:val="22"/>
              <w:highlight w:val="yellow"/>
            </w:rPr>
            <w:t>[bude doplněno]</w:t>
          </w:r>
        </w:sdtContent>
      </w:sdt>
    </w:p>
    <w:p w14:paraId="7C7BCE33" w14:textId="77777777" w:rsidR="00D972B0" w:rsidRPr="00E71061" w:rsidRDefault="00D972B0" w:rsidP="00D972B0">
      <w:pPr>
        <w:tabs>
          <w:tab w:val="left" w:pos="2694"/>
        </w:tabs>
        <w:rPr>
          <w:rFonts w:ascii="Arial" w:hAnsi="Arial" w:cs="Arial"/>
          <w:sz w:val="22"/>
          <w:szCs w:val="22"/>
        </w:rPr>
      </w:pPr>
    </w:p>
    <w:p w14:paraId="34A278EF" w14:textId="77777777" w:rsidR="00D972B0" w:rsidRPr="00E71061" w:rsidRDefault="00D972B0" w:rsidP="00D972B0">
      <w:pPr>
        <w:spacing w:before="60"/>
        <w:jc w:val="both"/>
        <w:rPr>
          <w:rFonts w:ascii="Arial" w:hAnsi="Arial" w:cs="Arial"/>
          <w:sz w:val="22"/>
          <w:szCs w:val="22"/>
        </w:rPr>
      </w:pPr>
      <w:r w:rsidRPr="00E71061">
        <w:rPr>
          <w:rFonts w:ascii="Arial" w:hAnsi="Arial" w:cs="Arial"/>
          <w:sz w:val="22"/>
          <w:szCs w:val="22"/>
        </w:rPr>
        <w:t>(dále jen „</w:t>
      </w:r>
      <w:r w:rsidRPr="00E71061">
        <w:rPr>
          <w:rFonts w:ascii="Arial" w:hAnsi="Arial" w:cs="Arial"/>
          <w:b/>
          <w:bCs/>
          <w:iCs/>
          <w:sz w:val="22"/>
          <w:szCs w:val="22"/>
        </w:rPr>
        <w:t>prodávající</w:t>
      </w:r>
      <w:r w:rsidRPr="00E71061">
        <w:rPr>
          <w:rFonts w:ascii="Arial" w:hAnsi="Arial" w:cs="Arial"/>
          <w:sz w:val="22"/>
          <w:szCs w:val="22"/>
        </w:rPr>
        <w:t>“) na straně druhé</w:t>
      </w:r>
    </w:p>
    <w:p w14:paraId="58062CC8" w14:textId="77777777" w:rsidR="00D972B0" w:rsidRPr="00E71061" w:rsidRDefault="00D972B0" w:rsidP="00D972B0">
      <w:pPr>
        <w:tabs>
          <w:tab w:val="left" w:pos="6906"/>
        </w:tabs>
        <w:spacing w:before="240"/>
        <w:jc w:val="both"/>
        <w:rPr>
          <w:rFonts w:ascii="Arial" w:hAnsi="Arial" w:cs="Arial"/>
          <w:sz w:val="22"/>
          <w:szCs w:val="22"/>
        </w:rPr>
      </w:pPr>
      <w:r w:rsidRPr="00E71061">
        <w:rPr>
          <w:rFonts w:ascii="Arial" w:hAnsi="Arial" w:cs="Arial"/>
          <w:sz w:val="22"/>
          <w:szCs w:val="22"/>
        </w:rPr>
        <w:t>(dále společně jako „</w:t>
      </w:r>
      <w:r w:rsidRPr="00E71061">
        <w:rPr>
          <w:rFonts w:ascii="Arial" w:hAnsi="Arial" w:cs="Arial"/>
          <w:b/>
          <w:bCs/>
          <w:iCs/>
          <w:sz w:val="22"/>
          <w:szCs w:val="22"/>
        </w:rPr>
        <w:t>smluvní strany</w:t>
      </w:r>
      <w:r w:rsidRPr="00E71061">
        <w:rPr>
          <w:rFonts w:ascii="Arial" w:hAnsi="Arial" w:cs="Arial"/>
          <w:sz w:val="22"/>
          <w:szCs w:val="22"/>
        </w:rPr>
        <w:t>“)</w:t>
      </w:r>
    </w:p>
    <w:p w14:paraId="7FF0EB30" w14:textId="77777777" w:rsidR="00D972B0" w:rsidRPr="00E71061" w:rsidRDefault="00D972B0" w:rsidP="00D972B0">
      <w:pPr>
        <w:jc w:val="both"/>
        <w:rPr>
          <w:rFonts w:ascii="Arial" w:hAnsi="Arial" w:cs="Arial"/>
          <w:sz w:val="22"/>
          <w:szCs w:val="22"/>
        </w:rPr>
      </w:pPr>
    </w:p>
    <w:p w14:paraId="587B9E47" w14:textId="77777777" w:rsidR="00D972B0" w:rsidRPr="00E71061" w:rsidRDefault="00D972B0" w:rsidP="00D972B0">
      <w:pPr>
        <w:jc w:val="both"/>
        <w:rPr>
          <w:rFonts w:ascii="Arial" w:hAnsi="Arial" w:cs="Arial"/>
          <w:sz w:val="22"/>
          <w:szCs w:val="22"/>
        </w:rPr>
      </w:pPr>
    </w:p>
    <w:p w14:paraId="1973DDCA" w14:textId="77777777" w:rsidR="00D972B0" w:rsidRPr="00E71061" w:rsidRDefault="00D972B0" w:rsidP="00D972B0">
      <w:pPr>
        <w:jc w:val="both"/>
        <w:rPr>
          <w:rFonts w:ascii="Arial" w:hAnsi="Arial" w:cs="Arial"/>
          <w:sz w:val="22"/>
          <w:szCs w:val="22"/>
        </w:rPr>
      </w:pPr>
      <w:r w:rsidRPr="00E71061">
        <w:rPr>
          <w:rFonts w:ascii="Arial" w:hAnsi="Arial" w:cs="Arial"/>
          <w:sz w:val="22"/>
          <w:szCs w:val="22"/>
        </w:rPr>
        <w:t xml:space="preserve">uzavírají níže uvedeného dne, měsíce a roku tuto </w:t>
      </w:r>
      <w:r w:rsidRPr="00E71061">
        <w:rPr>
          <w:rFonts w:ascii="Arial" w:hAnsi="Arial" w:cs="Arial"/>
          <w:b/>
        </w:rPr>
        <w:t>kupní smlouvu</w:t>
      </w:r>
      <w:r w:rsidRPr="00E71061">
        <w:rPr>
          <w:rFonts w:ascii="Arial" w:hAnsi="Arial" w:cs="Arial"/>
          <w:sz w:val="22"/>
          <w:szCs w:val="22"/>
        </w:rPr>
        <w:t xml:space="preserve"> (dále jen jako </w:t>
      </w:r>
      <w:r w:rsidRPr="00E71061">
        <w:rPr>
          <w:rFonts w:ascii="Arial" w:hAnsi="Arial" w:cs="Arial"/>
          <w:b/>
          <w:bCs/>
          <w:sz w:val="22"/>
          <w:szCs w:val="22"/>
        </w:rPr>
        <w:t>„Smlouva“</w:t>
      </w:r>
      <w:r w:rsidRPr="00E71061">
        <w:rPr>
          <w:rFonts w:ascii="Arial" w:hAnsi="Arial" w:cs="Arial"/>
          <w:sz w:val="22"/>
          <w:szCs w:val="22"/>
        </w:rPr>
        <w:t>):</w:t>
      </w:r>
    </w:p>
    <w:p w14:paraId="0D10599D" w14:textId="77777777" w:rsidR="00D972B0" w:rsidRPr="00E71061" w:rsidRDefault="00D972B0" w:rsidP="00D972B0">
      <w:pPr>
        <w:jc w:val="both"/>
        <w:rPr>
          <w:rFonts w:ascii="Arial" w:hAnsi="Arial" w:cs="Arial"/>
          <w:sz w:val="22"/>
          <w:szCs w:val="22"/>
        </w:rPr>
      </w:pPr>
    </w:p>
    <w:p w14:paraId="474A9D99" w14:textId="77777777" w:rsidR="00D972B0" w:rsidRPr="00E71061" w:rsidRDefault="00D972B0" w:rsidP="00D972B0">
      <w:pPr>
        <w:jc w:val="both"/>
        <w:rPr>
          <w:rFonts w:ascii="Arial" w:hAnsi="Arial" w:cs="Arial"/>
          <w:sz w:val="22"/>
          <w:szCs w:val="22"/>
        </w:rPr>
      </w:pPr>
    </w:p>
    <w:p w14:paraId="148CCDF4" w14:textId="77777777" w:rsidR="00D972B0" w:rsidRPr="00E71061" w:rsidRDefault="00D972B0" w:rsidP="00D972B0">
      <w:pPr>
        <w:ind w:left="207"/>
        <w:jc w:val="center"/>
        <w:rPr>
          <w:rFonts w:ascii="Arial" w:hAnsi="Arial" w:cs="Arial"/>
          <w:b/>
          <w:bCs/>
          <w:sz w:val="22"/>
          <w:szCs w:val="22"/>
        </w:rPr>
      </w:pPr>
      <w:r w:rsidRPr="00E71061">
        <w:rPr>
          <w:rFonts w:ascii="Arial" w:hAnsi="Arial" w:cs="Arial"/>
          <w:b/>
          <w:bCs/>
          <w:sz w:val="22"/>
          <w:szCs w:val="22"/>
        </w:rPr>
        <w:t>I.</w:t>
      </w:r>
    </w:p>
    <w:p w14:paraId="4CD0751D" w14:textId="5CB3CE09" w:rsidR="00E71061" w:rsidRPr="00E71061" w:rsidRDefault="00D972B0" w:rsidP="00E71061">
      <w:pPr>
        <w:ind w:hanging="11"/>
        <w:jc w:val="center"/>
        <w:outlineLvl w:val="0"/>
        <w:rPr>
          <w:rFonts w:ascii="Arial" w:hAnsi="Arial" w:cs="Arial"/>
          <w:b/>
          <w:bCs/>
          <w:sz w:val="22"/>
          <w:szCs w:val="22"/>
        </w:rPr>
      </w:pPr>
      <w:r w:rsidRPr="00E71061">
        <w:rPr>
          <w:rFonts w:ascii="Arial" w:hAnsi="Arial" w:cs="Arial"/>
          <w:b/>
          <w:bCs/>
          <w:sz w:val="22"/>
          <w:szCs w:val="22"/>
        </w:rPr>
        <w:t xml:space="preserve">Úvodní ustanovení </w:t>
      </w:r>
    </w:p>
    <w:p w14:paraId="53C44747" w14:textId="0EF42769" w:rsidR="00D972B0" w:rsidRPr="00E71061" w:rsidRDefault="00D972B0" w:rsidP="00D972B0">
      <w:pPr>
        <w:numPr>
          <w:ilvl w:val="0"/>
          <w:numId w:val="13"/>
        </w:numPr>
        <w:spacing w:before="120"/>
        <w:jc w:val="both"/>
        <w:rPr>
          <w:rFonts w:ascii="Arial" w:hAnsi="Arial" w:cs="Arial"/>
          <w:b/>
          <w:bCs/>
          <w:sz w:val="22"/>
          <w:szCs w:val="22"/>
        </w:rPr>
      </w:pPr>
      <w:r w:rsidRPr="000C1F2C">
        <w:rPr>
          <w:rFonts w:ascii="Arial" w:hAnsi="Arial" w:cs="Arial"/>
          <w:sz w:val="22"/>
          <w:szCs w:val="22"/>
        </w:rPr>
        <w:t xml:space="preserve">Smluvní strany uzavírají tuto Smlouvu na základě výsledku veřejné zakázky malého rozsahu vedené kupujícím pod názvem </w:t>
      </w:r>
      <w:r w:rsidRPr="000C1F2C">
        <w:rPr>
          <w:rFonts w:ascii="Arial" w:hAnsi="Arial" w:cs="Arial"/>
          <w:b/>
          <w:sz w:val="22"/>
          <w:szCs w:val="22"/>
        </w:rPr>
        <w:t xml:space="preserve">„Analyzátor pro elektroforézu a imunofixaci bílkovin séra a moče“ </w:t>
      </w:r>
      <w:r w:rsidRPr="000C1F2C">
        <w:rPr>
          <w:rFonts w:ascii="Arial" w:hAnsi="Arial" w:cs="Arial"/>
          <w:sz w:val="22"/>
          <w:szCs w:val="22"/>
        </w:rPr>
        <w:t>pro dodávku a instalaci</w:t>
      </w:r>
      <w:r w:rsidR="000C1F2C">
        <w:rPr>
          <w:rFonts w:ascii="Arial" w:hAnsi="Arial" w:cs="Arial"/>
          <w:sz w:val="22"/>
          <w:szCs w:val="22"/>
        </w:rPr>
        <w:t xml:space="preserve"> analyzátoru</w:t>
      </w:r>
      <w:r w:rsidRPr="000C1F2C">
        <w:rPr>
          <w:rFonts w:ascii="Arial" w:hAnsi="Arial" w:cs="Arial"/>
          <w:sz w:val="22"/>
          <w:szCs w:val="22"/>
        </w:rPr>
        <w:t>.</w:t>
      </w:r>
      <w:r w:rsidRPr="000C1F2C">
        <w:rPr>
          <w:rFonts w:ascii="Arial" w:hAnsi="Arial" w:cs="Arial"/>
          <w:b/>
          <w:sz w:val="22"/>
          <w:szCs w:val="22"/>
        </w:rPr>
        <w:t xml:space="preserve"> </w:t>
      </w:r>
      <w:r w:rsidRPr="000C1F2C">
        <w:rPr>
          <w:rFonts w:ascii="Arial" w:hAnsi="Arial" w:cs="Arial"/>
          <w:sz w:val="22"/>
          <w:szCs w:val="22"/>
        </w:rPr>
        <w:t>V případě, že je v této Smlouvě odkazováno na zadávací dokumentaci, má se na mysli zadávací dokumentace</w:t>
      </w:r>
      <w:r w:rsidRPr="00E71061">
        <w:rPr>
          <w:rFonts w:ascii="Arial" w:hAnsi="Arial" w:cs="Arial"/>
          <w:sz w:val="22"/>
          <w:szCs w:val="22"/>
        </w:rPr>
        <w:t xml:space="preserve"> vztahující se k výše uvedené veřejné zakázce (dále jen „</w:t>
      </w:r>
      <w:r w:rsidRPr="00E71061">
        <w:rPr>
          <w:rFonts w:ascii="Arial" w:hAnsi="Arial" w:cs="Arial"/>
          <w:b/>
          <w:sz w:val="22"/>
          <w:szCs w:val="22"/>
        </w:rPr>
        <w:t>veřejná zakázka</w:t>
      </w:r>
      <w:r w:rsidRPr="00E71061">
        <w:rPr>
          <w:rFonts w:ascii="Arial" w:hAnsi="Arial" w:cs="Arial"/>
          <w:sz w:val="22"/>
          <w:szCs w:val="22"/>
        </w:rPr>
        <w:t>“).</w:t>
      </w:r>
    </w:p>
    <w:p w14:paraId="2BEF5705" w14:textId="77777777" w:rsidR="00D972B0" w:rsidRPr="00E71061" w:rsidRDefault="00D972B0" w:rsidP="00D972B0">
      <w:pPr>
        <w:numPr>
          <w:ilvl w:val="0"/>
          <w:numId w:val="13"/>
        </w:numPr>
        <w:spacing w:before="120"/>
        <w:ind w:left="357" w:hanging="357"/>
        <w:jc w:val="both"/>
        <w:rPr>
          <w:rFonts w:ascii="Arial" w:hAnsi="Arial" w:cs="Arial"/>
          <w:sz w:val="22"/>
          <w:szCs w:val="22"/>
        </w:rPr>
      </w:pPr>
      <w:r w:rsidRPr="00E71061">
        <w:rPr>
          <w:rFonts w:ascii="Arial" w:hAnsi="Arial" w:cs="Arial"/>
          <w:sz w:val="22"/>
          <w:szCs w:val="22"/>
        </w:rPr>
        <w:lastRenderedPageBreak/>
        <w:t>Tato Smlouva je uzavírána v souladu s ustanovením § 2079 a násl. zákona č. 89/2012 Sb., občanský zákoník, v platném a účinném znění (dále jen „</w:t>
      </w:r>
      <w:r w:rsidRPr="00E71061">
        <w:rPr>
          <w:rFonts w:ascii="Arial" w:hAnsi="Arial" w:cs="Arial"/>
          <w:b/>
          <w:sz w:val="22"/>
          <w:szCs w:val="22"/>
        </w:rPr>
        <w:t>Občanský zákoník</w:t>
      </w:r>
      <w:r w:rsidRPr="00E71061">
        <w:rPr>
          <w:rFonts w:ascii="Arial" w:hAnsi="Arial" w:cs="Arial"/>
          <w:sz w:val="22"/>
          <w:szCs w:val="22"/>
        </w:rPr>
        <w:t xml:space="preserve">“) a vychází ze zadávací dokumentace k veřejné zakázce uvedené v odst. 1. tohoto článku a z nabídky prodávajícího podané v rámci citovaného výběrového řízení. </w:t>
      </w:r>
    </w:p>
    <w:p w14:paraId="17EA27B2" w14:textId="77777777" w:rsidR="00D972B0" w:rsidRPr="00E71061" w:rsidRDefault="00D972B0" w:rsidP="00D972B0">
      <w:pPr>
        <w:numPr>
          <w:ilvl w:val="0"/>
          <w:numId w:val="13"/>
        </w:numPr>
        <w:spacing w:before="120"/>
        <w:ind w:left="357" w:hanging="357"/>
        <w:jc w:val="both"/>
        <w:rPr>
          <w:rFonts w:ascii="Arial" w:hAnsi="Arial" w:cs="Arial"/>
          <w:sz w:val="22"/>
          <w:szCs w:val="22"/>
        </w:rPr>
      </w:pPr>
      <w:r w:rsidRPr="00E71061">
        <w:rPr>
          <w:rFonts w:ascii="Arial" w:hAnsi="Arial" w:cs="Arial"/>
          <w:sz w:val="22"/>
          <w:szCs w:val="22"/>
        </w:rPr>
        <w:t>Není-li některá otázka řešena touto Smlouvou, platí pro vztahy smluvních stran podmínky obsažené v zadávací dokumentaci výběrového řízení uvedeného v odst. 1. tohoto článku a v Občanském zákoníku a servisní smlouvě uzavřené na základě veřejné zakázky uvedené odst. 1 tohoto článku.</w:t>
      </w:r>
    </w:p>
    <w:p w14:paraId="20664997" w14:textId="77777777" w:rsidR="00CD2FCF" w:rsidRDefault="00D972B0" w:rsidP="00D972B0">
      <w:pPr>
        <w:pStyle w:val="Odstavecseseznamem"/>
        <w:numPr>
          <w:ilvl w:val="0"/>
          <w:numId w:val="13"/>
        </w:numPr>
        <w:spacing w:before="120"/>
        <w:contextualSpacing w:val="0"/>
        <w:jc w:val="both"/>
        <w:rPr>
          <w:rFonts w:ascii="Arial" w:hAnsi="Arial" w:cs="Arial"/>
          <w:sz w:val="22"/>
          <w:szCs w:val="22"/>
        </w:rPr>
      </w:pPr>
      <w:r w:rsidRPr="00E71061">
        <w:rPr>
          <w:rFonts w:ascii="Arial" w:hAnsi="Arial" w:cs="Arial"/>
          <w:sz w:val="22"/>
          <w:szCs w:val="22"/>
        </w:rPr>
        <w:t>Kupující prohlašuje, že je osobou, které se ukládají povinnosti v oblasti kybernetické bezpečnosti, ve smyslu zák. č. 181/2014 Sb., o kybernetické bezpečnosti a o změně souvisejících zákonů (zákon o kybernetické bezpečnosti), ve znění pozdějších předpisů, a jeho prováděcích vyhlášek, zejména vyhlášky č. 82/2018 Sb., o bezpečnostních opatřeních, kybernetických bezpečnostních incidentech, reaktivních opatřeních, náležitostech podání v oblasti kybernetické bezpečnosti a likvidaci dat (vyhláška o kybernetické bezpečnosti) (dále jen „</w:t>
      </w:r>
      <w:r w:rsidRPr="00E71061">
        <w:rPr>
          <w:rFonts w:ascii="Arial" w:hAnsi="Arial" w:cs="Arial"/>
          <w:b/>
          <w:bCs/>
          <w:sz w:val="22"/>
          <w:szCs w:val="22"/>
        </w:rPr>
        <w:t>vyhláška o kybernetické bezpečnosti“</w:t>
      </w:r>
      <w:r w:rsidRPr="00E71061">
        <w:rPr>
          <w:rFonts w:ascii="Arial" w:hAnsi="Arial" w:cs="Arial"/>
          <w:sz w:val="22"/>
          <w:szCs w:val="22"/>
        </w:rPr>
        <w:t xml:space="preserve">) (dále společně jen </w:t>
      </w:r>
      <w:r w:rsidRPr="00E71061">
        <w:rPr>
          <w:rFonts w:ascii="Arial" w:hAnsi="Arial" w:cs="Arial"/>
          <w:b/>
          <w:bCs/>
          <w:sz w:val="22"/>
          <w:szCs w:val="22"/>
        </w:rPr>
        <w:t>„ZKB“</w:t>
      </w:r>
      <w:r w:rsidRPr="00E71061">
        <w:rPr>
          <w:rFonts w:ascii="Arial" w:hAnsi="Arial" w:cs="Arial"/>
          <w:sz w:val="22"/>
          <w:szCs w:val="22"/>
        </w:rPr>
        <w:t>). Prodávající se uzavřením této Smlouvy, kdy předmětem plnění bude součást informačního systému kupujícího a nachází se v prostředí tzv. základní služby, stane „významným dodavatelem“ se všemi právy a povinnostmi vyplývajícími ze ZKB. Podrobné podmínky kupujícího, týkající se kybernetické bezpečnosti a postavení významného dodavatele, jsou uvedeny v Příloze č. 2 servisní smlouvy, kterou smluvní strany uzavírají současně s touto Smlouvou.      </w:t>
      </w:r>
    </w:p>
    <w:p w14:paraId="0D019914" w14:textId="6C44A477" w:rsidR="00D972B0" w:rsidRPr="00E71061" w:rsidRDefault="00D972B0" w:rsidP="00CD2FCF">
      <w:pPr>
        <w:pStyle w:val="Odstavecseseznamem"/>
        <w:spacing w:before="120"/>
        <w:ind w:left="360"/>
        <w:contextualSpacing w:val="0"/>
        <w:jc w:val="both"/>
        <w:rPr>
          <w:rFonts w:ascii="Arial" w:hAnsi="Arial" w:cs="Arial"/>
          <w:sz w:val="22"/>
          <w:szCs w:val="22"/>
        </w:rPr>
      </w:pPr>
      <w:r w:rsidRPr="00E71061">
        <w:rPr>
          <w:rFonts w:ascii="Arial" w:hAnsi="Arial" w:cs="Arial"/>
          <w:sz w:val="22"/>
          <w:szCs w:val="22"/>
        </w:rPr>
        <w:t xml:space="preserve">                   </w:t>
      </w:r>
    </w:p>
    <w:p w14:paraId="115A5DB3" w14:textId="77777777" w:rsidR="00D972B0" w:rsidRPr="00E71061" w:rsidRDefault="00D972B0" w:rsidP="00D972B0">
      <w:pPr>
        <w:numPr>
          <w:ilvl w:val="0"/>
          <w:numId w:val="5"/>
        </w:numPr>
        <w:spacing w:before="120"/>
        <w:ind w:left="0" w:firstLine="0"/>
        <w:jc w:val="center"/>
        <w:rPr>
          <w:rFonts w:ascii="Arial" w:hAnsi="Arial" w:cs="Arial"/>
          <w:b/>
          <w:bCs/>
          <w:sz w:val="22"/>
          <w:szCs w:val="22"/>
        </w:rPr>
      </w:pPr>
    </w:p>
    <w:p w14:paraId="52C94FCD" w14:textId="77777777" w:rsidR="00D972B0" w:rsidRPr="00E71061" w:rsidRDefault="00D972B0" w:rsidP="00D972B0">
      <w:pPr>
        <w:ind w:hanging="11"/>
        <w:jc w:val="center"/>
        <w:outlineLvl w:val="0"/>
        <w:rPr>
          <w:rFonts w:ascii="Arial" w:hAnsi="Arial" w:cs="Arial"/>
          <w:b/>
          <w:bCs/>
          <w:sz w:val="22"/>
          <w:szCs w:val="22"/>
        </w:rPr>
      </w:pPr>
      <w:r w:rsidRPr="00E71061">
        <w:rPr>
          <w:rFonts w:ascii="Arial" w:hAnsi="Arial" w:cs="Arial"/>
          <w:b/>
          <w:bCs/>
          <w:sz w:val="22"/>
          <w:szCs w:val="22"/>
        </w:rPr>
        <w:t>Předmět smlouvy</w:t>
      </w:r>
    </w:p>
    <w:p w14:paraId="10075905" w14:textId="4167A322" w:rsidR="00D972B0" w:rsidRPr="00E71061" w:rsidRDefault="00D972B0" w:rsidP="00D972B0">
      <w:pPr>
        <w:pStyle w:val="Odstavecseseznamem"/>
        <w:numPr>
          <w:ilvl w:val="3"/>
          <w:numId w:val="15"/>
        </w:numPr>
        <w:spacing w:before="120"/>
        <w:ind w:left="284" w:hanging="284"/>
        <w:contextualSpacing w:val="0"/>
        <w:jc w:val="both"/>
        <w:rPr>
          <w:rFonts w:ascii="Arial" w:hAnsi="Arial" w:cs="Arial"/>
          <w:sz w:val="22"/>
          <w:szCs w:val="22"/>
        </w:rPr>
      </w:pPr>
      <w:r w:rsidRPr="00E71061">
        <w:rPr>
          <w:rFonts w:ascii="Arial" w:hAnsi="Arial" w:cs="Arial"/>
          <w:sz w:val="22"/>
          <w:szCs w:val="22"/>
        </w:rPr>
        <w:t xml:space="preserve">Předmětem této Smlouvy je závazek prodávajícího dodat kupujícímu 1 ks analyzátoru pro elektroforézu a imunofixaci bílkovin séra a moče, tzn. automatického elektroforetického analyzátoru pracujícího na principu elektrické migrace na agarózových gelech včetně softwaru pro vyhodnocení elektroforeogramů, typ </w:t>
      </w:r>
      <w:sdt>
        <w:sdtPr>
          <w:rPr>
            <w:rFonts w:ascii="Arial" w:hAnsi="Arial" w:cs="Arial"/>
            <w:sz w:val="22"/>
            <w:szCs w:val="22"/>
            <w:highlight w:val="yellow"/>
          </w:rPr>
          <w:id w:val="352392246"/>
          <w:placeholder>
            <w:docPart w:val="0B95BE1F70D1488C8EE07A7139AAAD16"/>
          </w:placeholder>
          <w:showingPlcHdr/>
          <w:text w:multiLine="1"/>
        </w:sdtPr>
        <w:sdtEndPr>
          <w:rPr>
            <w:highlight w:val="none"/>
          </w:r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výrobce </w:t>
      </w:r>
      <w:sdt>
        <w:sdtPr>
          <w:rPr>
            <w:rFonts w:ascii="Arial" w:hAnsi="Arial" w:cs="Arial"/>
            <w:sz w:val="22"/>
            <w:szCs w:val="22"/>
          </w:rPr>
          <w:id w:val="740452736"/>
          <w:placeholder>
            <w:docPart w:val="FB541B95B0C648E1ADDE277723674B04"/>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(dále též „</w:t>
      </w:r>
      <w:r w:rsidRPr="00E71061">
        <w:rPr>
          <w:rFonts w:ascii="Arial" w:hAnsi="Arial" w:cs="Arial"/>
          <w:b/>
          <w:sz w:val="22"/>
          <w:szCs w:val="22"/>
        </w:rPr>
        <w:t>přístroj</w:t>
      </w:r>
      <w:r w:rsidRPr="00E71061">
        <w:rPr>
          <w:rFonts w:ascii="Arial" w:hAnsi="Arial" w:cs="Arial"/>
          <w:sz w:val="22"/>
          <w:szCs w:val="22"/>
        </w:rPr>
        <w:t xml:space="preserve">“ nebo </w:t>
      </w:r>
      <w:r w:rsidRPr="00E71061">
        <w:rPr>
          <w:rFonts w:ascii="Arial" w:hAnsi="Arial" w:cs="Arial"/>
          <w:b/>
          <w:sz w:val="22"/>
          <w:szCs w:val="22"/>
        </w:rPr>
        <w:t>„zařízení</w:t>
      </w:r>
      <w:r w:rsidRPr="00E71061">
        <w:rPr>
          <w:rFonts w:ascii="Arial" w:hAnsi="Arial" w:cs="Arial"/>
          <w:sz w:val="22"/>
          <w:szCs w:val="22"/>
        </w:rPr>
        <w:t>“ nebo „</w:t>
      </w:r>
      <w:r w:rsidRPr="00E71061">
        <w:rPr>
          <w:rFonts w:ascii="Arial" w:hAnsi="Arial" w:cs="Arial"/>
          <w:b/>
          <w:sz w:val="22"/>
          <w:szCs w:val="22"/>
        </w:rPr>
        <w:t>zboží</w:t>
      </w:r>
      <w:r w:rsidRPr="00E71061">
        <w:rPr>
          <w:rFonts w:ascii="Arial" w:hAnsi="Arial" w:cs="Arial"/>
          <w:sz w:val="22"/>
          <w:szCs w:val="22"/>
        </w:rPr>
        <w:t>“ nebo „</w:t>
      </w:r>
      <w:r w:rsidRPr="00E71061">
        <w:rPr>
          <w:rFonts w:ascii="Arial" w:hAnsi="Arial" w:cs="Arial"/>
          <w:b/>
          <w:sz w:val="22"/>
          <w:szCs w:val="22"/>
        </w:rPr>
        <w:t>předmět plnění</w:t>
      </w:r>
      <w:r w:rsidRPr="00E71061">
        <w:rPr>
          <w:rFonts w:ascii="Arial" w:hAnsi="Arial" w:cs="Arial"/>
          <w:sz w:val="22"/>
          <w:szCs w:val="22"/>
        </w:rPr>
        <w:t xml:space="preserve">“) splňující technické podmínky stanovené kupujícím a uvedené ve specifikaci v Příloze č. 1 této Smlouvy, závazek prodávajícího umožnit kupujícímu nabýt vlastnické právo k tomuto zboží a závazek kupujícího řádně dodané a bezvadné zboží převzít a zaplatit za ně prodávajícímu cenu ve sjednané výši, a to způsobem a za podmínek stanovených touto Smlouvou. </w:t>
      </w:r>
    </w:p>
    <w:p w14:paraId="04EEDDBA" w14:textId="77777777" w:rsidR="00D972B0" w:rsidRPr="00E71061" w:rsidRDefault="00D972B0" w:rsidP="00D972B0">
      <w:pPr>
        <w:pStyle w:val="Odstavecseseznamem"/>
        <w:spacing w:before="120"/>
        <w:ind w:left="284"/>
        <w:jc w:val="both"/>
        <w:rPr>
          <w:rFonts w:ascii="Arial" w:hAnsi="Arial" w:cs="Arial"/>
          <w:sz w:val="22"/>
          <w:szCs w:val="22"/>
        </w:rPr>
      </w:pPr>
      <w:r w:rsidRPr="00E71061">
        <w:rPr>
          <w:rFonts w:ascii="Arial" w:hAnsi="Arial" w:cs="Arial"/>
          <w:sz w:val="22"/>
          <w:szCs w:val="22"/>
        </w:rPr>
        <w:t>Předmět plnění musí být nový, nepoužitý, nerepasovaný, nepoškozený, plně funkční, v nejvyšší jakosti poskytované výrobcem předmětu plnění a spolu se všemi právy nutnými k řádnému a nerušenému nakládání s ním a k jeho užívání ze strany kupujícího.</w:t>
      </w:r>
    </w:p>
    <w:p w14:paraId="7C3A0905" w14:textId="7088D14A" w:rsidR="00525666" w:rsidRPr="00E71061" w:rsidRDefault="00525666" w:rsidP="00525666">
      <w:pPr>
        <w:pStyle w:val="Odstavecseseznamem"/>
        <w:numPr>
          <w:ilvl w:val="3"/>
          <w:numId w:val="15"/>
        </w:numPr>
        <w:spacing w:before="120"/>
        <w:ind w:left="284" w:hanging="284"/>
        <w:contextualSpacing w:val="0"/>
        <w:jc w:val="both"/>
        <w:rPr>
          <w:rFonts w:ascii="Arial" w:hAnsi="Arial" w:cs="Arial"/>
          <w:sz w:val="22"/>
          <w:szCs w:val="22"/>
        </w:rPr>
      </w:pPr>
      <w:r w:rsidRPr="00E71061">
        <w:rPr>
          <w:rFonts w:ascii="Arial" w:hAnsi="Arial" w:cs="Arial"/>
          <w:sz w:val="22"/>
          <w:szCs w:val="22"/>
        </w:rPr>
        <w:t>Výrobce garantuje životnost dodávaného analyzátoru po dobu minimálně 8 let (96 měsíců) ode dne uvedení dodaného analyzátoru do provozu.</w:t>
      </w:r>
      <w:r w:rsidR="00933663" w:rsidRPr="00E71061">
        <w:rPr>
          <w:rFonts w:ascii="Arial" w:hAnsi="Arial" w:cs="Arial"/>
          <w:sz w:val="20"/>
        </w:rPr>
        <w:t xml:space="preserve"> </w:t>
      </w:r>
      <w:r w:rsidR="00933663" w:rsidRPr="00E71061">
        <w:rPr>
          <w:rFonts w:ascii="Arial" w:hAnsi="Arial" w:cs="Arial"/>
          <w:sz w:val="22"/>
          <w:szCs w:val="22"/>
        </w:rPr>
        <w:t>Dobou životnosti/ použitelnosti se rozumí, že bude zajištěna jeho provozuschopnost – bude dostupný servis, náhradní díly a další nezbytné podmínky k provozu analyzátoru.</w:t>
      </w:r>
      <w:r w:rsidRPr="00E71061">
        <w:rPr>
          <w:rFonts w:ascii="Arial" w:hAnsi="Arial" w:cs="Arial"/>
          <w:sz w:val="22"/>
          <w:szCs w:val="22"/>
        </w:rPr>
        <w:t xml:space="preserve"> </w:t>
      </w:r>
    </w:p>
    <w:p w14:paraId="5ABCD1EE" w14:textId="77777777" w:rsidR="00D972B0" w:rsidRPr="00E71061" w:rsidRDefault="00D972B0" w:rsidP="00D972B0">
      <w:pPr>
        <w:pStyle w:val="Odstavecseseznamem"/>
        <w:numPr>
          <w:ilvl w:val="3"/>
          <w:numId w:val="15"/>
        </w:numPr>
        <w:spacing w:before="120"/>
        <w:ind w:left="284" w:hanging="284"/>
        <w:contextualSpacing w:val="0"/>
        <w:jc w:val="both"/>
        <w:rPr>
          <w:rFonts w:ascii="Arial" w:hAnsi="Arial" w:cs="Arial"/>
          <w:sz w:val="22"/>
          <w:szCs w:val="22"/>
        </w:rPr>
      </w:pPr>
      <w:r w:rsidRPr="00E71061">
        <w:rPr>
          <w:rFonts w:ascii="Arial" w:hAnsi="Arial" w:cs="Arial"/>
          <w:sz w:val="22"/>
          <w:szCs w:val="22"/>
        </w:rPr>
        <w:t xml:space="preserve">Podrobná specifikace předmětu plnění je uvedena v Příloze č. 1 této Smlouvy, která je nedílnou součástí této Smlouvy. </w:t>
      </w:r>
    </w:p>
    <w:p w14:paraId="18CE7B7E" w14:textId="77777777" w:rsidR="00D972B0" w:rsidRPr="00E71061" w:rsidRDefault="00D972B0" w:rsidP="00D972B0">
      <w:pPr>
        <w:pStyle w:val="Odstavecseseznamem"/>
        <w:numPr>
          <w:ilvl w:val="3"/>
          <w:numId w:val="15"/>
        </w:numPr>
        <w:spacing w:before="120"/>
        <w:ind w:left="284" w:hanging="284"/>
        <w:contextualSpacing w:val="0"/>
        <w:jc w:val="both"/>
        <w:rPr>
          <w:rFonts w:ascii="Arial" w:hAnsi="Arial" w:cs="Arial"/>
          <w:sz w:val="22"/>
          <w:szCs w:val="22"/>
        </w:rPr>
      </w:pPr>
      <w:r w:rsidRPr="00E71061">
        <w:rPr>
          <w:rFonts w:ascii="Arial" w:hAnsi="Arial" w:cs="Arial"/>
          <w:sz w:val="22"/>
          <w:szCs w:val="22"/>
          <w:u w:val="single"/>
        </w:rPr>
        <w:t>Součástí předmětu plnění je rovněž:</w:t>
      </w:r>
    </w:p>
    <w:p w14:paraId="4464570E"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dodání veškerých materiálů potřebných pro instalaci a uvedení přístrojů do provozu,</w:t>
      </w:r>
    </w:p>
    <w:p w14:paraId="586C9C76"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doprava na místo plnění, pojištění spojené s dodávkou přístroje,</w:t>
      </w:r>
    </w:p>
    <w:p w14:paraId="59BB35AE"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 xml:space="preserve">odborná instalace přístroje, jeho zprovoznění a plně funkční připojení k systémům OpenLIMS, </w:t>
      </w:r>
    </w:p>
    <w:p w14:paraId="7E0733BE" w14:textId="2465FE8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lastRenderedPageBreak/>
        <w:t>prověření bezchybné funkčnosti, přístroj musí umožňovat obousměrnou komunikaci s laboratorním informačním systémem (LIS)(komunikační protokol s OpenL</w:t>
      </w:r>
      <w:r w:rsidR="00E82912" w:rsidRPr="00E71061">
        <w:rPr>
          <w:rFonts w:ascii="Arial" w:hAnsi="Arial" w:cs="Arial"/>
          <w:sz w:val="22"/>
          <w:szCs w:val="22"/>
        </w:rPr>
        <w:t>IMS</w:t>
      </w:r>
      <w:r w:rsidRPr="00E71061">
        <w:rPr>
          <w:rFonts w:ascii="Arial" w:hAnsi="Arial" w:cs="Arial"/>
          <w:sz w:val="22"/>
          <w:szCs w:val="22"/>
        </w:rPr>
        <w:t>),</w:t>
      </w:r>
    </w:p>
    <w:p w14:paraId="7558F090" w14:textId="7A3C67CC"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 xml:space="preserve">dodání vyhodnocovacího software (SW) s časově neomezenou licencí, který je kompatibilní se současným SW zadavatele </w:t>
      </w:r>
      <w:r w:rsidR="00E82912" w:rsidRPr="00E71061">
        <w:rPr>
          <w:rFonts w:ascii="Arial" w:hAnsi="Arial" w:cs="Arial"/>
          <w:sz w:val="22"/>
          <w:szCs w:val="22"/>
        </w:rPr>
        <w:t>Interlab G 26/Elfolab</w:t>
      </w:r>
      <w:r w:rsidRPr="00E71061">
        <w:rPr>
          <w:rFonts w:ascii="Arial" w:hAnsi="Arial" w:cs="Arial"/>
          <w:sz w:val="22"/>
          <w:szCs w:val="22"/>
        </w:rPr>
        <w:t xml:space="preserve"> a který umožňuje převod současné databáze pacientských výsledků ze SW </w:t>
      </w:r>
      <w:r w:rsidR="00E82912" w:rsidRPr="00E71061">
        <w:rPr>
          <w:rFonts w:ascii="Arial" w:hAnsi="Arial" w:cs="Arial"/>
          <w:sz w:val="22"/>
          <w:szCs w:val="22"/>
        </w:rPr>
        <w:t>Interlab G 26/Elfolab</w:t>
      </w:r>
      <w:r w:rsidRPr="00E71061">
        <w:rPr>
          <w:rFonts w:ascii="Arial" w:hAnsi="Arial" w:cs="Arial"/>
          <w:sz w:val="22"/>
          <w:szCs w:val="22"/>
        </w:rPr>
        <w:t xml:space="preserve"> do dodaného SW. Dodaný SW musí být plně kompatibilní s laboratorním informačním systémem (LIS) a nemocničním informačním systémem (NIS) po celou dobu životnosti přístroje,</w:t>
      </w:r>
    </w:p>
    <w:p w14:paraId="7011BDEB" w14:textId="7D859005"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bezplatné SW napojení přístroje do systém</w:t>
      </w:r>
      <w:r w:rsidR="00B136FA" w:rsidRPr="00E71061">
        <w:rPr>
          <w:rFonts w:ascii="Arial" w:hAnsi="Arial" w:cs="Arial"/>
          <w:sz w:val="22"/>
          <w:szCs w:val="22"/>
        </w:rPr>
        <w:t>u</w:t>
      </w:r>
      <w:r w:rsidRPr="00E71061">
        <w:rPr>
          <w:rFonts w:ascii="Arial" w:hAnsi="Arial" w:cs="Arial"/>
          <w:sz w:val="22"/>
          <w:szCs w:val="22"/>
        </w:rPr>
        <w:t xml:space="preserve"> LIS,</w:t>
      </w:r>
    </w:p>
    <w:p w14:paraId="73AFD914"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 xml:space="preserve">provedení všech předepsaných zkoušek a testů, nezbytných pro řádný provoz zařízení předepsaných obecně závaznými právními předpisy a technickými normami, ověření deklarovaných technických parametrů a vystavení dokladů o provedených předepsaných zkouškách, </w:t>
      </w:r>
    </w:p>
    <w:p w14:paraId="3C27C615"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instruktáž obsluhujících pracovníků oprávněnou osobou v souladu s ustanovením § 41 zákona č. 375/2022 Sb., o zdravotnických prostředcích a diagnostických zdravotnických prostředcích in vitro, ve znění pozdějších předpisů (dále jen „</w:t>
      </w:r>
      <w:r w:rsidRPr="00E71061">
        <w:rPr>
          <w:rFonts w:ascii="Arial" w:hAnsi="Arial" w:cs="Arial"/>
          <w:b/>
          <w:sz w:val="22"/>
          <w:szCs w:val="22"/>
        </w:rPr>
        <w:t>zákon o zdravotnických prostředcích</w:t>
      </w:r>
      <w:r w:rsidRPr="00E71061">
        <w:rPr>
          <w:rFonts w:ascii="Arial" w:hAnsi="Arial" w:cs="Arial"/>
          <w:sz w:val="22"/>
          <w:szCs w:val="22"/>
        </w:rPr>
        <w:t>“), a to v českém jazyce a ve 3 (třech) termínech podle provozních potřeb zadavatele,</w:t>
      </w:r>
    </w:p>
    <w:p w14:paraId="5CE6EA2B"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dodání protokolů o těchto instruktážích,</w:t>
      </w:r>
    </w:p>
    <w:p w14:paraId="21B26BF5"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dodání návodu k obsluze v českém jazyce v tištěné i elektronické verzi dle zákona o zdravotnických prostředcích,</w:t>
      </w:r>
    </w:p>
    <w:p w14:paraId="54E464E7"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dodání prohlášení o shodě a veškeré další dokumentace (např. atesty, certifikáty), jež jsou nezbytné pro provoz přístroje v České republice, zejména v souladu se zákonem o zdravotnických prostředcích,</w:t>
      </w:r>
    </w:p>
    <w:p w14:paraId="58FFD605"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dodání předávacího protokolu, záručního a dodacího listu k přístroji (v případě, že předmětem plnění je zdravotnický prostředek, budou na dodacím listu rozepsány jednotlivé části předmětu plnění s uvedením výrobních čísel (ev. LOT), UDI a třídy rizika),</w:t>
      </w:r>
    </w:p>
    <w:p w14:paraId="69C2716E" w14:textId="77777777" w:rsidR="00D972B0" w:rsidRPr="00E71061" w:rsidRDefault="00D972B0" w:rsidP="00D972B0">
      <w:pPr>
        <w:numPr>
          <w:ilvl w:val="0"/>
          <w:numId w:val="7"/>
        </w:numPr>
        <w:ind w:left="708"/>
        <w:jc w:val="both"/>
        <w:rPr>
          <w:rFonts w:ascii="Arial" w:hAnsi="Arial" w:cs="Arial"/>
          <w:sz w:val="22"/>
          <w:szCs w:val="22"/>
        </w:rPr>
      </w:pPr>
      <w:r w:rsidRPr="00E71061">
        <w:rPr>
          <w:rFonts w:ascii="Arial" w:hAnsi="Arial" w:cs="Arial"/>
          <w:sz w:val="22"/>
          <w:szCs w:val="22"/>
        </w:rPr>
        <w:t>ekologická likvidace obalů a odpadů, které byly součástí dodávky,</w:t>
      </w:r>
    </w:p>
    <w:p w14:paraId="63866D37" w14:textId="77777777" w:rsidR="00D972B0" w:rsidRPr="00FB071C" w:rsidRDefault="00D972B0" w:rsidP="00D972B0">
      <w:pPr>
        <w:numPr>
          <w:ilvl w:val="0"/>
          <w:numId w:val="7"/>
        </w:numPr>
        <w:ind w:left="708"/>
        <w:jc w:val="both"/>
        <w:rPr>
          <w:rFonts w:ascii="Arial" w:hAnsi="Arial" w:cs="Arial"/>
          <w:sz w:val="22"/>
          <w:szCs w:val="22"/>
        </w:rPr>
      </w:pPr>
      <w:r w:rsidRPr="00FB071C">
        <w:rPr>
          <w:rFonts w:ascii="Arial" w:hAnsi="Arial" w:cs="Arial"/>
          <w:sz w:val="22"/>
          <w:szCs w:val="22"/>
        </w:rPr>
        <w:t>poskytnutí bezplatného záručního servisu na min. 24 měsíců – bude doplněno dle nabídky (BTK v četnosti stanovené výrobcem, elektrické kontroly a opravy včetně náhradních dílů, update dodaného vyhodnocovacího SW),</w:t>
      </w:r>
    </w:p>
    <w:p w14:paraId="3718B22B" w14:textId="77777777" w:rsidR="00D972B0" w:rsidRPr="00FB071C" w:rsidRDefault="00D972B0" w:rsidP="00D972B0">
      <w:pPr>
        <w:numPr>
          <w:ilvl w:val="0"/>
          <w:numId w:val="7"/>
        </w:numPr>
        <w:ind w:left="708"/>
        <w:jc w:val="both"/>
        <w:rPr>
          <w:rFonts w:ascii="Arial" w:hAnsi="Arial" w:cs="Arial"/>
          <w:sz w:val="22"/>
          <w:szCs w:val="22"/>
        </w:rPr>
      </w:pPr>
      <w:r w:rsidRPr="00FB071C">
        <w:rPr>
          <w:rFonts w:ascii="Arial" w:hAnsi="Arial" w:cs="Arial"/>
          <w:sz w:val="22"/>
          <w:szCs w:val="22"/>
        </w:rPr>
        <w:t>poskytnutí pozáručního servisu a zajištění dodávek náhradních dílů minimálně po dobu 8 let od uvedení přístroje do provozu,</w:t>
      </w:r>
    </w:p>
    <w:p w14:paraId="4977F7A2" w14:textId="5C948F9C" w:rsidR="00D972B0" w:rsidRPr="00FB071C" w:rsidRDefault="00D972B0" w:rsidP="00D972B0">
      <w:pPr>
        <w:numPr>
          <w:ilvl w:val="0"/>
          <w:numId w:val="7"/>
        </w:numPr>
        <w:ind w:left="708"/>
        <w:jc w:val="both"/>
        <w:rPr>
          <w:rFonts w:ascii="Arial" w:hAnsi="Arial" w:cs="Arial"/>
          <w:sz w:val="22"/>
          <w:szCs w:val="22"/>
        </w:rPr>
      </w:pPr>
      <w:r w:rsidRPr="00FB071C">
        <w:rPr>
          <w:rFonts w:ascii="Arial" w:hAnsi="Arial" w:cs="Arial"/>
          <w:sz w:val="22"/>
          <w:szCs w:val="22"/>
        </w:rPr>
        <w:t>veškeré další dodávky či činnosti vyplývající ze zadávací dokumentace a z této Smlouvy</w:t>
      </w:r>
      <w:r w:rsidR="003F27D8" w:rsidRPr="00FB071C">
        <w:rPr>
          <w:rFonts w:ascii="Arial" w:hAnsi="Arial" w:cs="Arial"/>
          <w:sz w:val="22"/>
          <w:szCs w:val="22"/>
        </w:rPr>
        <w:t>, jako například dodávky spotřebního materiálu po celou dobu trvání provozu analyzátoru</w:t>
      </w:r>
      <w:r w:rsidRPr="00FB071C">
        <w:rPr>
          <w:rFonts w:ascii="Arial" w:hAnsi="Arial" w:cs="Arial"/>
          <w:sz w:val="22"/>
          <w:szCs w:val="22"/>
        </w:rPr>
        <w:t>.</w:t>
      </w:r>
      <w:r w:rsidR="00933663" w:rsidRPr="00FB071C">
        <w:rPr>
          <w:rFonts w:ascii="Arial" w:hAnsi="Arial" w:cs="Arial"/>
          <w:sz w:val="22"/>
          <w:szCs w:val="22"/>
        </w:rPr>
        <w:t xml:space="preserve"> Podrobná specifikace dodávaného spotřebního materiálu/kitů k analýze, včetně cen, je Přílohou č. 2 této smlouvy.</w:t>
      </w:r>
    </w:p>
    <w:p w14:paraId="25B54CDC" w14:textId="77777777" w:rsidR="00933663" w:rsidRPr="00E71061" w:rsidRDefault="00933663" w:rsidP="00933663">
      <w:pPr>
        <w:ind w:left="708"/>
        <w:jc w:val="both"/>
        <w:rPr>
          <w:rFonts w:ascii="Arial" w:hAnsi="Arial" w:cs="Arial"/>
          <w:sz w:val="22"/>
          <w:szCs w:val="22"/>
        </w:rPr>
      </w:pPr>
    </w:p>
    <w:p w14:paraId="1A63DDCB" w14:textId="77777777" w:rsidR="00D972B0" w:rsidRPr="00E71061" w:rsidRDefault="00D972B0" w:rsidP="00D972B0">
      <w:pPr>
        <w:spacing w:before="120"/>
        <w:jc w:val="both"/>
        <w:rPr>
          <w:rFonts w:ascii="Arial" w:hAnsi="Arial" w:cs="Arial"/>
          <w:sz w:val="22"/>
          <w:szCs w:val="22"/>
        </w:rPr>
      </w:pPr>
      <w:r w:rsidRPr="00E71061">
        <w:rPr>
          <w:rFonts w:ascii="Arial" w:hAnsi="Arial" w:cs="Arial"/>
          <w:sz w:val="22"/>
          <w:szCs w:val="22"/>
        </w:rPr>
        <w:t>Prodávající prohlašuje, že předmět plnění je zcela nový a splňuje veškeré požadavky a podmínky stanovené obecně závaznými právními předpisy a technickými normami.</w:t>
      </w:r>
    </w:p>
    <w:p w14:paraId="0440635B" w14:textId="77777777" w:rsidR="00D972B0" w:rsidRPr="00E71061" w:rsidRDefault="00D972B0" w:rsidP="00D972B0">
      <w:pPr>
        <w:jc w:val="both"/>
        <w:rPr>
          <w:rFonts w:ascii="Arial" w:hAnsi="Arial" w:cs="Arial"/>
          <w:sz w:val="22"/>
          <w:szCs w:val="22"/>
        </w:rPr>
      </w:pPr>
      <w:r w:rsidRPr="00E71061">
        <w:rPr>
          <w:rFonts w:ascii="Arial" w:hAnsi="Arial" w:cs="Arial"/>
          <w:sz w:val="22"/>
          <w:szCs w:val="22"/>
        </w:rPr>
        <w:t xml:space="preserve"> </w:t>
      </w:r>
    </w:p>
    <w:p w14:paraId="35304CC9" w14:textId="77777777" w:rsidR="00D972B0" w:rsidRPr="00E71061" w:rsidRDefault="00D972B0" w:rsidP="00D972B0">
      <w:pPr>
        <w:jc w:val="both"/>
        <w:rPr>
          <w:rFonts w:ascii="Arial" w:hAnsi="Arial" w:cs="Arial"/>
          <w:sz w:val="22"/>
          <w:szCs w:val="22"/>
        </w:rPr>
      </w:pPr>
    </w:p>
    <w:p w14:paraId="18FE93BD" w14:textId="77777777" w:rsidR="00D972B0" w:rsidRPr="00E71061" w:rsidRDefault="00D972B0" w:rsidP="00D972B0">
      <w:pPr>
        <w:numPr>
          <w:ilvl w:val="0"/>
          <w:numId w:val="6"/>
        </w:numPr>
        <w:ind w:left="360"/>
        <w:jc w:val="center"/>
        <w:rPr>
          <w:rFonts w:ascii="Arial" w:hAnsi="Arial" w:cs="Arial"/>
          <w:b/>
          <w:bCs/>
          <w:sz w:val="22"/>
          <w:szCs w:val="22"/>
        </w:rPr>
      </w:pPr>
    </w:p>
    <w:p w14:paraId="79766F88" w14:textId="77777777" w:rsidR="00D972B0" w:rsidRPr="00E71061" w:rsidRDefault="00D972B0" w:rsidP="0016537D">
      <w:pPr>
        <w:tabs>
          <w:tab w:val="num" w:pos="720"/>
        </w:tabs>
        <w:ind w:hanging="360"/>
        <w:jc w:val="center"/>
        <w:rPr>
          <w:rFonts w:ascii="Arial" w:hAnsi="Arial" w:cs="Arial"/>
          <w:b/>
          <w:bCs/>
          <w:sz w:val="22"/>
          <w:szCs w:val="22"/>
        </w:rPr>
      </w:pPr>
      <w:r w:rsidRPr="00E71061">
        <w:rPr>
          <w:rFonts w:ascii="Arial" w:hAnsi="Arial" w:cs="Arial"/>
          <w:b/>
          <w:bCs/>
          <w:sz w:val="22"/>
          <w:szCs w:val="22"/>
        </w:rPr>
        <w:t>Kupní cena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126"/>
        <w:gridCol w:w="1271"/>
      </w:tblGrid>
      <w:tr w:rsidR="00D972B0" w:rsidRPr="00E71061" w14:paraId="1E743CDD" w14:textId="77777777" w:rsidTr="00270063">
        <w:trPr>
          <w:trHeight w:val="483"/>
        </w:trPr>
        <w:tc>
          <w:tcPr>
            <w:tcW w:w="5245" w:type="dxa"/>
          </w:tcPr>
          <w:p w14:paraId="4FA1A53F" w14:textId="77777777" w:rsidR="00D972B0" w:rsidRPr="00E71061" w:rsidRDefault="00D972B0" w:rsidP="00270063">
            <w:pPr>
              <w:jc w:val="both"/>
              <w:rPr>
                <w:rFonts w:ascii="Arial" w:hAnsi="Arial" w:cs="Arial"/>
                <w:b/>
                <w:sz w:val="22"/>
                <w:szCs w:val="22"/>
              </w:rPr>
            </w:pPr>
            <w:r w:rsidRPr="00E71061">
              <w:rPr>
                <w:rFonts w:ascii="Arial" w:hAnsi="Arial" w:cs="Arial"/>
                <w:b/>
                <w:sz w:val="22"/>
                <w:szCs w:val="22"/>
              </w:rPr>
              <w:t xml:space="preserve">Kupní cena bez DPH činí </w:t>
            </w:r>
          </w:p>
        </w:tc>
        <w:tc>
          <w:tcPr>
            <w:tcW w:w="2126" w:type="dxa"/>
            <w:vAlign w:val="center"/>
          </w:tcPr>
          <w:p w14:paraId="074D5102" w14:textId="77777777" w:rsidR="00D972B0" w:rsidRPr="00E71061" w:rsidRDefault="006A0219" w:rsidP="00270063">
            <w:pPr>
              <w:rPr>
                <w:rFonts w:ascii="Arial" w:hAnsi="Arial" w:cs="Arial"/>
                <w:b/>
                <w:sz w:val="22"/>
                <w:szCs w:val="22"/>
              </w:rPr>
            </w:pPr>
            <w:sdt>
              <w:sdtPr>
                <w:rPr>
                  <w:rFonts w:ascii="Arial" w:hAnsi="Arial" w:cs="Arial"/>
                  <w:sz w:val="22"/>
                  <w:szCs w:val="22"/>
                </w:rPr>
                <w:id w:val="888989224"/>
                <w:placeholder>
                  <w:docPart w:val="F11D8EE73C4541C99E2ED45089307049"/>
                </w:placeholder>
                <w:showingPlcHdr/>
                <w:text w:multiLine="1"/>
              </w:sdtPr>
              <w:sdtEndPr/>
              <w:sdtContent>
                <w:r w:rsidR="00D972B0" w:rsidRPr="00E71061">
                  <w:rPr>
                    <w:rFonts w:ascii="Arial" w:hAnsi="Arial" w:cs="Arial"/>
                    <w:sz w:val="22"/>
                    <w:szCs w:val="22"/>
                    <w:highlight w:val="yellow"/>
                  </w:rPr>
                  <w:t>[bude doplněno]</w:t>
                </w:r>
              </w:sdtContent>
            </w:sdt>
          </w:p>
        </w:tc>
        <w:tc>
          <w:tcPr>
            <w:tcW w:w="1271" w:type="dxa"/>
            <w:vAlign w:val="center"/>
          </w:tcPr>
          <w:p w14:paraId="3C297B84" w14:textId="77777777" w:rsidR="00D972B0" w:rsidRPr="00E71061" w:rsidRDefault="00D972B0" w:rsidP="00270063">
            <w:pPr>
              <w:jc w:val="center"/>
              <w:rPr>
                <w:rFonts w:ascii="Arial" w:hAnsi="Arial" w:cs="Arial"/>
                <w:b/>
                <w:sz w:val="22"/>
                <w:szCs w:val="22"/>
              </w:rPr>
            </w:pPr>
            <w:r w:rsidRPr="00E71061">
              <w:rPr>
                <w:rFonts w:ascii="Arial" w:hAnsi="Arial" w:cs="Arial"/>
                <w:b/>
                <w:sz w:val="22"/>
                <w:szCs w:val="22"/>
              </w:rPr>
              <w:t>Kč</w:t>
            </w:r>
          </w:p>
        </w:tc>
      </w:tr>
      <w:tr w:rsidR="00D972B0" w:rsidRPr="00E71061" w14:paraId="6D8F0925" w14:textId="77777777" w:rsidTr="00270063">
        <w:trPr>
          <w:trHeight w:val="353"/>
        </w:trPr>
        <w:tc>
          <w:tcPr>
            <w:tcW w:w="5245" w:type="dxa"/>
          </w:tcPr>
          <w:p w14:paraId="6C4FAFD1" w14:textId="77777777" w:rsidR="00D972B0" w:rsidRPr="00E71061" w:rsidRDefault="00D972B0" w:rsidP="00270063">
            <w:pPr>
              <w:jc w:val="both"/>
              <w:rPr>
                <w:rFonts w:ascii="Arial" w:hAnsi="Arial" w:cs="Arial"/>
                <w:sz w:val="22"/>
                <w:szCs w:val="22"/>
              </w:rPr>
            </w:pPr>
            <w:r w:rsidRPr="00E71061">
              <w:rPr>
                <w:rFonts w:ascii="Arial" w:hAnsi="Arial" w:cs="Arial"/>
                <w:sz w:val="22"/>
                <w:szCs w:val="22"/>
              </w:rPr>
              <w:t xml:space="preserve">DPH  </w:t>
            </w:r>
            <w:sdt>
              <w:sdtPr>
                <w:rPr>
                  <w:rFonts w:ascii="Arial" w:hAnsi="Arial" w:cs="Arial"/>
                  <w:sz w:val="22"/>
                  <w:szCs w:val="22"/>
                </w:rPr>
                <w:id w:val="-341549154"/>
                <w:placeholder>
                  <w:docPart w:val="90E3225A85CF4A31833B381392479B8A"/>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 činí         </w:t>
            </w:r>
          </w:p>
        </w:tc>
        <w:tc>
          <w:tcPr>
            <w:tcW w:w="2126" w:type="dxa"/>
            <w:vAlign w:val="center"/>
          </w:tcPr>
          <w:p w14:paraId="4818D458" w14:textId="77777777" w:rsidR="00D972B0" w:rsidRPr="00E71061" w:rsidRDefault="006A0219" w:rsidP="00270063">
            <w:pPr>
              <w:rPr>
                <w:rFonts w:ascii="Arial" w:hAnsi="Arial" w:cs="Arial"/>
                <w:sz w:val="22"/>
                <w:szCs w:val="22"/>
              </w:rPr>
            </w:pPr>
            <w:sdt>
              <w:sdtPr>
                <w:rPr>
                  <w:rFonts w:ascii="Arial" w:hAnsi="Arial" w:cs="Arial"/>
                  <w:sz w:val="22"/>
                  <w:szCs w:val="22"/>
                </w:rPr>
                <w:id w:val="1676067803"/>
                <w:placeholder>
                  <w:docPart w:val="568D1C7C1CFE4CF8809761C5A5A9B7FF"/>
                </w:placeholder>
                <w:showingPlcHdr/>
                <w:text w:multiLine="1"/>
              </w:sdtPr>
              <w:sdtEndPr/>
              <w:sdtContent>
                <w:r w:rsidR="00D972B0" w:rsidRPr="00E71061">
                  <w:rPr>
                    <w:rFonts w:ascii="Arial" w:hAnsi="Arial" w:cs="Arial"/>
                    <w:sz w:val="22"/>
                    <w:szCs w:val="22"/>
                    <w:highlight w:val="yellow"/>
                  </w:rPr>
                  <w:t>[bude doplněno]</w:t>
                </w:r>
              </w:sdtContent>
            </w:sdt>
          </w:p>
        </w:tc>
        <w:tc>
          <w:tcPr>
            <w:tcW w:w="1271" w:type="dxa"/>
            <w:vAlign w:val="center"/>
          </w:tcPr>
          <w:p w14:paraId="7B9711B3" w14:textId="77777777" w:rsidR="00D972B0" w:rsidRPr="00E71061" w:rsidRDefault="00D972B0" w:rsidP="00270063">
            <w:pPr>
              <w:jc w:val="center"/>
              <w:rPr>
                <w:rFonts w:ascii="Arial" w:hAnsi="Arial" w:cs="Arial"/>
                <w:sz w:val="22"/>
                <w:szCs w:val="22"/>
              </w:rPr>
            </w:pPr>
            <w:r w:rsidRPr="00E71061">
              <w:rPr>
                <w:rFonts w:ascii="Arial" w:hAnsi="Arial" w:cs="Arial"/>
                <w:sz w:val="22"/>
                <w:szCs w:val="22"/>
              </w:rPr>
              <w:t>Kč</w:t>
            </w:r>
          </w:p>
        </w:tc>
      </w:tr>
      <w:tr w:rsidR="00D972B0" w:rsidRPr="00E71061" w14:paraId="51AE6312" w14:textId="77777777" w:rsidTr="00270063">
        <w:trPr>
          <w:trHeight w:val="353"/>
        </w:trPr>
        <w:tc>
          <w:tcPr>
            <w:tcW w:w="5245" w:type="dxa"/>
          </w:tcPr>
          <w:p w14:paraId="235EB9DE" w14:textId="77777777" w:rsidR="00D972B0" w:rsidRPr="00E71061" w:rsidRDefault="00D972B0" w:rsidP="00270063">
            <w:pPr>
              <w:jc w:val="both"/>
              <w:rPr>
                <w:rFonts w:ascii="Arial" w:hAnsi="Arial" w:cs="Arial"/>
                <w:sz w:val="22"/>
                <w:szCs w:val="22"/>
              </w:rPr>
            </w:pPr>
            <w:r w:rsidRPr="00E71061">
              <w:rPr>
                <w:rFonts w:ascii="Arial" w:hAnsi="Arial" w:cs="Arial"/>
                <w:sz w:val="22"/>
                <w:szCs w:val="22"/>
              </w:rPr>
              <w:t xml:space="preserve">Kupní cena včetně DPH činí     </w:t>
            </w:r>
          </w:p>
        </w:tc>
        <w:tc>
          <w:tcPr>
            <w:tcW w:w="2126" w:type="dxa"/>
            <w:vAlign w:val="center"/>
          </w:tcPr>
          <w:p w14:paraId="040D4302" w14:textId="77777777" w:rsidR="00D972B0" w:rsidRPr="00E71061" w:rsidRDefault="006A0219" w:rsidP="00270063">
            <w:pPr>
              <w:rPr>
                <w:rFonts w:ascii="Arial" w:hAnsi="Arial" w:cs="Arial"/>
                <w:bCs/>
                <w:sz w:val="22"/>
                <w:szCs w:val="22"/>
              </w:rPr>
            </w:pPr>
            <w:sdt>
              <w:sdtPr>
                <w:rPr>
                  <w:rFonts w:ascii="Arial" w:hAnsi="Arial" w:cs="Arial"/>
                  <w:sz w:val="22"/>
                  <w:szCs w:val="22"/>
                </w:rPr>
                <w:id w:val="722028264"/>
                <w:placeholder>
                  <w:docPart w:val="065303AD6D00411CAFE464424FAA513F"/>
                </w:placeholder>
                <w:showingPlcHdr/>
                <w:text w:multiLine="1"/>
              </w:sdtPr>
              <w:sdtEndPr/>
              <w:sdtContent>
                <w:r w:rsidR="00D972B0" w:rsidRPr="00E71061">
                  <w:rPr>
                    <w:rFonts w:ascii="Arial" w:hAnsi="Arial" w:cs="Arial"/>
                    <w:sz w:val="22"/>
                    <w:szCs w:val="22"/>
                    <w:highlight w:val="yellow"/>
                  </w:rPr>
                  <w:t>[bude doplněno]</w:t>
                </w:r>
              </w:sdtContent>
            </w:sdt>
          </w:p>
        </w:tc>
        <w:tc>
          <w:tcPr>
            <w:tcW w:w="1271" w:type="dxa"/>
            <w:vAlign w:val="center"/>
          </w:tcPr>
          <w:p w14:paraId="0BD0508A" w14:textId="77777777" w:rsidR="00D972B0" w:rsidRPr="00E71061" w:rsidRDefault="00D972B0" w:rsidP="00270063">
            <w:pPr>
              <w:jc w:val="center"/>
              <w:rPr>
                <w:rFonts w:ascii="Arial" w:hAnsi="Arial" w:cs="Arial"/>
                <w:sz w:val="22"/>
                <w:szCs w:val="22"/>
              </w:rPr>
            </w:pPr>
            <w:r w:rsidRPr="00E71061">
              <w:rPr>
                <w:rFonts w:ascii="Arial" w:hAnsi="Arial" w:cs="Arial"/>
                <w:sz w:val="22"/>
                <w:szCs w:val="22"/>
              </w:rPr>
              <w:t>Kč</w:t>
            </w:r>
          </w:p>
        </w:tc>
      </w:tr>
    </w:tbl>
    <w:p w14:paraId="2A1B986F" w14:textId="77777777" w:rsidR="00D972B0" w:rsidRPr="00E71061" w:rsidRDefault="00D972B0" w:rsidP="00D972B0">
      <w:pPr>
        <w:numPr>
          <w:ilvl w:val="0"/>
          <w:numId w:val="2"/>
        </w:numPr>
        <w:tabs>
          <w:tab w:val="clear" w:pos="720"/>
          <w:tab w:val="num" w:pos="0"/>
        </w:tabs>
        <w:spacing w:before="120"/>
        <w:ind w:left="357"/>
        <w:jc w:val="both"/>
        <w:rPr>
          <w:rFonts w:ascii="Arial" w:hAnsi="Arial" w:cs="Arial"/>
          <w:sz w:val="22"/>
          <w:szCs w:val="22"/>
        </w:rPr>
      </w:pPr>
      <w:r w:rsidRPr="00E71061">
        <w:rPr>
          <w:rFonts w:ascii="Arial" w:hAnsi="Arial" w:cs="Arial"/>
          <w:sz w:val="22"/>
          <w:szCs w:val="22"/>
        </w:rPr>
        <w:t xml:space="preserve">Smluvní strany sjednávají, že kupní cena předmětu plnění uvedená v tomto článku III. je závazná a konečná a zahrnuje veškeré náklady prodávajícího spojené s plněním předmětu </w:t>
      </w:r>
      <w:r w:rsidRPr="00E71061">
        <w:rPr>
          <w:rFonts w:ascii="Arial" w:hAnsi="Arial" w:cs="Arial"/>
          <w:sz w:val="22"/>
          <w:szCs w:val="22"/>
        </w:rPr>
        <w:lastRenderedPageBreak/>
        <w:t>této Smlouvy. Prodávající není oprávněn cenu zvýšit ani účtovat kupujícímu žádné další částky v souvislosti s plněním dle této Smlouvy.</w:t>
      </w:r>
    </w:p>
    <w:p w14:paraId="7FB3AD91" w14:textId="77777777" w:rsidR="00D972B0" w:rsidRPr="00E71061" w:rsidRDefault="00D972B0" w:rsidP="00D972B0">
      <w:pPr>
        <w:spacing w:before="120"/>
        <w:ind w:left="357"/>
        <w:jc w:val="both"/>
        <w:outlineLvl w:val="0"/>
        <w:rPr>
          <w:rFonts w:ascii="Arial" w:hAnsi="Arial" w:cs="Arial"/>
          <w:sz w:val="22"/>
          <w:szCs w:val="22"/>
        </w:rPr>
      </w:pPr>
      <w:r w:rsidRPr="00E71061">
        <w:rPr>
          <w:rFonts w:ascii="Arial" w:hAnsi="Arial" w:cs="Arial"/>
          <w:sz w:val="22"/>
          <w:szCs w:val="22"/>
        </w:rPr>
        <w:t>Výjimku tvoří případ, kdy po uzavření této Smlouvy dojde v průběhu dodací lhůty ke zvýšení sazby DPH; v tom případě je prodávající oprávněn kupujícímu vyúčtovat DPH v plné výši, i když tím dojde ke zvýšení shora uvedené kupní ceny. Změna sazby DPH po uplynutí dodací lhůty nemá na kupní cenu vliv. DPH bude připočtena dle obecně závazných právních předpisů ke dni uskutečnění zdanitelného plnění.</w:t>
      </w:r>
    </w:p>
    <w:p w14:paraId="2B168C50" w14:textId="77777777" w:rsidR="00D972B0" w:rsidRPr="00E71061" w:rsidRDefault="00D972B0" w:rsidP="00D972B0">
      <w:pPr>
        <w:numPr>
          <w:ilvl w:val="0"/>
          <w:numId w:val="2"/>
        </w:numPr>
        <w:tabs>
          <w:tab w:val="clear" w:pos="720"/>
          <w:tab w:val="num" w:pos="0"/>
        </w:tabs>
        <w:spacing w:before="120"/>
        <w:ind w:left="357"/>
        <w:jc w:val="both"/>
        <w:rPr>
          <w:rFonts w:ascii="Arial" w:hAnsi="Arial" w:cs="Arial"/>
          <w:sz w:val="22"/>
          <w:szCs w:val="22"/>
        </w:rPr>
      </w:pPr>
      <w:r w:rsidRPr="00E71061">
        <w:rPr>
          <w:rFonts w:ascii="Arial" w:hAnsi="Arial" w:cs="Arial"/>
          <w:sz w:val="22"/>
          <w:szCs w:val="22"/>
        </w:rPr>
        <w:t>Právo prodávajícího na zaplacení kupní ceny vzniká podpisem instalačního protokolu zástupci obou smluvních stran, způsobem a v místě plnění v souladu s touto Smlouvou.</w:t>
      </w:r>
    </w:p>
    <w:p w14:paraId="1B119DA0" w14:textId="77777777" w:rsidR="00D972B0" w:rsidRPr="00E71061" w:rsidRDefault="00D972B0" w:rsidP="00D972B0">
      <w:pPr>
        <w:spacing w:before="120"/>
        <w:jc w:val="both"/>
        <w:rPr>
          <w:rFonts w:ascii="Arial" w:hAnsi="Arial" w:cs="Arial"/>
          <w:sz w:val="22"/>
          <w:szCs w:val="22"/>
        </w:rPr>
      </w:pPr>
    </w:p>
    <w:p w14:paraId="0DD8BE52" w14:textId="77777777" w:rsidR="00D972B0" w:rsidRPr="00E71061" w:rsidRDefault="00D972B0" w:rsidP="00D972B0">
      <w:pPr>
        <w:tabs>
          <w:tab w:val="num" w:pos="720"/>
        </w:tabs>
        <w:rPr>
          <w:rFonts w:ascii="Arial" w:hAnsi="Arial" w:cs="Arial"/>
          <w:sz w:val="22"/>
          <w:szCs w:val="22"/>
        </w:rPr>
      </w:pPr>
    </w:p>
    <w:p w14:paraId="4F0A164C" w14:textId="77777777" w:rsidR="00D972B0" w:rsidRPr="00E71061" w:rsidRDefault="00D972B0" w:rsidP="00D972B0">
      <w:pPr>
        <w:numPr>
          <w:ilvl w:val="0"/>
          <w:numId w:val="6"/>
        </w:numPr>
        <w:ind w:left="360"/>
        <w:jc w:val="center"/>
        <w:rPr>
          <w:rFonts w:ascii="Arial" w:hAnsi="Arial" w:cs="Arial"/>
          <w:b/>
          <w:bCs/>
          <w:sz w:val="22"/>
          <w:szCs w:val="22"/>
        </w:rPr>
      </w:pPr>
    </w:p>
    <w:p w14:paraId="51063887" w14:textId="77777777" w:rsidR="00D972B0" w:rsidRPr="00E71061" w:rsidRDefault="00D972B0" w:rsidP="00D972B0">
      <w:pPr>
        <w:tabs>
          <w:tab w:val="num" w:pos="720"/>
        </w:tabs>
        <w:ind w:hanging="360"/>
        <w:jc w:val="center"/>
        <w:rPr>
          <w:rFonts w:ascii="Arial" w:hAnsi="Arial" w:cs="Arial"/>
          <w:b/>
          <w:bCs/>
          <w:sz w:val="22"/>
          <w:szCs w:val="22"/>
        </w:rPr>
      </w:pPr>
      <w:r w:rsidRPr="00E71061">
        <w:rPr>
          <w:rFonts w:ascii="Arial" w:hAnsi="Arial" w:cs="Arial"/>
          <w:b/>
          <w:bCs/>
          <w:sz w:val="22"/>
          <w:szCs w:val="22"/>
        </w:rPr>
        <w:t>Platební podmínky</w:t>
      </w:r>
    </w:p>
    <w:p w14:paraId="76B3617D"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 xml:space="preserve">Kupující neposkytuje zálohy. </w:t>
      </w:r>
    </w:p>
    <w:p w14:paraId="5AAFFF6E" w14:textId="2D498C06"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 xml:space="preserve">Platba kupní ceny za dodávku se uskuteční bezhotovostním převodem na účet prodávajícího na základě daňového dokladu (faktury) vystaveného prodávajícím a doručeného na adresu: </w:t>
      </w:r>
      <w:r w:rsidRPr="00E71061">
        <w:rPr>
          <w:rFonts w:ascii="Arial" w:hAnsi="Arial" w:cs="Arial"/>
          <w:color w:val="0066FF"/>
          <w:sz w:val="22"/>
          <w:szCs w:val="22"/>
        </w:rPr>
        <w:t>faktur</w:t>
      </w:r>
      <w:r w:rsidR="00B43667" w:rsidRPr="00E71061">
        <w:rPr>
          <w:rFonts w:ascii="Arial" w:hAnsi="Arial" w:cs="Arial"/>
          <w:color w:val="0066FF"/>
          <w:sz w:val="22"/>
          <w:szCs w:val="22"/>
        </w:rPr>
        <w:t>ace</w:t>
      </w:r>
      <w:r w:rsidRPr="00E71061">
        <w:rPr>
          <w:rFonts w:ascii="Arial" w:hAnsi="Arial" w:cs="Arial"/>
          <w:color w:val="0066FF"/>
          <w:sz w:val="22"/>
          <w:szCs w:val="22"/>
        </w:rPr>
        <w:t>@</w:t>
      </w:r>
      <w:r w:rsidR="00B43667" w:rsidRPr="00E71061">
        <w:rPr>
          <w:rFonts w:ascii="Arial" w:hAnsi="Arial" w:cs="Arial"/>
          <w:color w:val="0066FF"/>
          <w:sz w:val="22"/>
          <w:szCs w:val="22"/>
        </w:rPr>
        <w:t>nemjil</w:t>
      </w:r>
      <w:r w:rsidRPr="00E71061">
        <w:rPr>
          <w:rFonts w:ascii="Arial" w:hAnsi="Arial" w:cs="Arial"/>
          <w:color w:val="0066FF"/>
          <w:sz w:val="22"/>
          <w:szCs w:val="22"/>
        </w:rPr>
        <w:t>.cz</w:t>
      </w:r>
      <w:r w:rsidRPr="00E71061">
        <w:rPr>
          <w:rFonts w:ascii="Arial" w:hAnsi="Arial" w:cs="Arial"/>
          <w:sz w:val="22"/>
          <w:szCs w:val="22"/>
        </w:rPr>
        <w:t>. Přílohou faktury bude instalační protokol podepsaný zástupci obou smluvních stran osvědčující dodání a instalaci dodávky předmětu plnění.</w:t>
      </w:r>
    </w:p>
    <w:p w14:paraId="2CE70517"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 xml:space="preserve">Faktury prodávajícího musí formou a obsahem odpovídat zákonu č. 563/1991 Sb., o účetnictví a zákonu č. 235/2004 Sb., o dani z přidané hodnoty (dále jen </w:t>
      </w:r>
      <w:r w:rsidRPr="00E71061">
        <w:rPr>
          <w:rFonts w:ascii="Arial" w:hAnsi="Arial" w:cs="Arial"/>
          <w:b/>
          <w:bCs/>
          <w:sz w:val="22"/>
          <w:szCs w:val="22"/>
        </w:rPr>
        <w:t>„zákon o DPH“</w:t>
      </w:r>
      <w:r w:rsidRPr="00E71061">
        <w:rPr>
          <w:rFonts w:ascii="Arial" w:hAnsi="Arial" w:cs="Arial"/>
          <w:sz w:val="22"/>
          <w:szCs w:val="22"/>
        </w:rPr>
        <w:t>), oba ve znění pozdějších předpisů, a musí obsahovat veškeré náležitosti daňového dokladu dle § 29 zákona o DPH.</w:t>
      </w:r>
    </w:p>
    <w:p w14:paraId="35BB0CF0" w14:textId="015E50BA" w:rsidR="00D972B0" w:rsidRPr="00FB071C" w:rsidRDefault="00D972B0" w:rsidP="00D972B0">
      <w:pPr>
        <w:numPr>
          <w:ilvl w:val="0"/>
          <w:numId w:val="8"/>
        </w:numPr>
        <w:spacing w:before="120"/>
        <w:ind w:left="348"/>
        <w:jc w:val="both"/>
        <w:rPr>
          <w:rFonts w:ascii="Arial" w:hAnsi="Arial" w:cs="Arial"/>
          <w:sz w:val="22"/>
          <w:szCs w:val="22"/>
        </w:rPr>
      </w:pPr>
      <w:r w:rsidRPr="00FB071C">
        <w:rPr>
          <w:rFonts w:ascii="Arial" w:hAnsi="Arial" w:cs="Arial"/>
          <w:sz w:val="22"/>
          <w:szCs w:val="22"/>
        </w:rPr>
        <w:t xml:space="preserve">Splatnost faktury se sjednává v délce 60 kalendářních dnů ode dne prokazatelného doručení řádně vystavené faktury (opatřené též podepsaným instalačním protokolem) kupujícímu. </w:t>
      </w:r>
      <w:r w:rsidR="00FB071C" w:rsidRPr="00FB071C">
        <w:rPr>
          <w:rFonts w:ascii="Arial" w:hAnsi="Arial" w:cs="Arial"/>
          <w:sz w:val="22"/>
          <w:szCs w:val="22"/>
        </w:rPr>
        <w:t xml:space="preserve">Kupující může uhradit fakturu rovněž ve 12 splátkách, přičemž 1. splátka </w:t>
      </w:r>
      <w:r w:rsidR="00FB071C">
        <w:rPr>
          <w:rFonts w:ascii="Arial" w:hAnsi="Arial" w:cs="Arial"/>
          <w:sz w:val="22"/>
          <w:szCs w:val="22"/>
        </w:rPr>
        <w:t>činí</w:t>
      </w:r>
      <w:r w:rsidR="00FB071C" w:rsidRPr="00FB071C">
        <w:rPr>
          <w:rFonts w:ascii="Arial" w:hAnsi="Arial" w:cs="Arial"/>
          <w:sz w:val="22"/>
          <w:szCs w:val="22"/>
        </w:rPr>
        <w:t xml:space="preserve"> 25% ceny a dále 11 rovnoměrných splátek, bez navýšení.</w:t>
      </w:r>
    </w:p>
    <w:p w14:paraId="63EC14E6"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V případě, že faktura prodávajícího nebude mít náležitosti a přílohy sjednané touto Smlouvou, je kupující oprávněn fakturu zaslat ve lhůtě splatnosti zpět prodávajícímu s uvedením důvodu jejího vrácení a lhůta splatnosti se tím přerušuje. Lhůta splatnosti faktury počíná běžet znovu ode dne doručení opravené nebo nově vystavené faktury kupujícímu.</w:t>
      </w:r>
    </w:p>
    <w:p w14:paraId="72EAA0DB"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Kupující provede kontrolu, zda prodávající je či není evidován jako nespolehlivý plátce DPH ve smyslu ustanovení § 106a zákona o DPH, a že číslo bankovního účtu prodávajícího uvedené na daňovém dokladu je jako povinně registrovaný údaj zveřejněno správcem daně podle § 96 zákona o DPH.  V případě, že ke dni uskutečnění zdanitelného plnění bude v příslušném systému správce daně prodávající uveden jako nespolehlivý plátce, nebo číslo bankovního účtu není zveřejněno dle předchozí věty, je kupující oprávněn provést úhradu daňového dokladu do výše kupní ceny bez DPH.</w:t>
      </w:r>
    </w:p>
    <w:p w14:paraId="2E29E194" w14:textId="77777777" w:rsidR="00D972B0" w:rsidRPr="00E71061" w:rsidRDefault="00D972B0" w:rsidP="00D972B0">
      <w:pPr>
        <w:spacing w:before="120"/>
        <w:ind w:left="360"/>
        <w:jc w:val="both"/>
        <w:rPr>
          <w:rFonts w:ascii="Arial" w:hAnsi="Arial" w:cs="Arial"/>
          <w:sz w:val="22"/>
          <w:szCs w:val="22"/>
        </w:rPr>
      </w:pPr>
      <w:r w:rsidRPr="00E71061">
        <w:rPr>
          <w:rFonts w:ascii="Arial" w:hAnsi="Arial" w:cs="Arial"/>
          <w:sz w:val="22"/>
          <w:szCs w:val="22"/>
        </w:rPr>
        <w:t xml:space="preserve">Částka rovnající se DPH bude kupujícím přímo poukázána na účet správce daně podle § 109a zákona o DPH. </w:t>
      </w:r>
      <w:r w:rsidRPr="00E71061">
        <w:rPr>
          <w:rFonts w:ascii="Arial" w:hAnsi="Arial" w:cs="Arial"/>
          <w:sz w:val="22"/>
          <w:szCs w:val="22"/>
        </w:rPr>
        <w:tab/>
      </w:r>
    </w:p>
    <w:p w14:paraId="17BFB386"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kupní ceny bez DPH, případně je povinen nahradit kupujícímu škodu, která by mu z tohoto důvodu, nebo z důvodu úhrady na nezveřejněný účet vznikla.</w:t>
      </w:r>
    </w:p>
    <w:p w14:paraId="3056DD78" w14:textId="77777777" w:rsidR="00D972B0" w:rsidRPr="00E71061" w:rsidRDefault="00D972B0" w:rsidP="00D972B0">
      <w:pPr>
        <w:numPr>
          <w:ilvl w:val="0"/>
          <w:numId w:val="8"/>
        </w:numPr>
        <w:spacing w:before="120"/>
        <w:ind w:left="360"/>
        <w:jc w:val="both"/>
        <w:rPr>
          <w:rFonts w:ascii="Arial" w:hAnsi="Arial" w:cs="Arial"/>
          <w:b/>
          <w:bCs/>
          <w:sz w:val="22"/>
          <w:szCs w:val="22"/>
        </w:rPr>
      </w:pPr>
      <w:r w:rsidRPr="00E71061">
        <w:rPr>
          <w:rFonts w:ascii="Arial" w:hAnsi="Arial" w:cs="Arial"/>
          <w:b/>
          <w:bCs/>
          <w:sz w:val="22"/>
          <w:szCs w:val="22"/>
        </w:rPr>
        <w:lastRenderedPageBreak/>
        <w:t>Prodávající je povinen na faktuře zvlášť uvést ceny všech jednotlivých komponent, ze kterých se dodávka bude skládat i jeho jednotlivých doplňků.</w:t>
      </w:r>
    </w:p>
    <w:p w14:paraId="0F7B0A81" w14:textId="146E4473"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 xml:space="preserve">Prodávající se zavazuje, že uvede na daňovém dokladu číslo veřejné zakázky – tzv. </w:t>
      </w:r>
      <w:r w:rsidRPr="00E71061">
        <w:rPr>
          <w:rFonts w:ascii="Arial" w:hAnsi="Arial" w:cs="Arial"/>
          <w:b/>
          <w:i/>
          <w:sz w:val="22"/>
          <w:szCs w:val="22"/>
          <w:u w:val="single"/>
        </w:rPr>
        <w:t>identifikátor veřejné zakázky</w:t>
      </w:r>
      <w:r w:rsidRPr="00E71061">
        <w:rPr>
          <w:rFonts w:ascii="Arial" w:hAnsi="Arial" w:cs="Arial"/>
          <w:sz w:val="22"/>
          <w:szCs w:val="22"/>
        </w:rPr>
        <w:t>.</w:t>
      </w:r>
    </w:p>
    <w:p w14:paraId="7E4EBC65"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 xml:space="preserve">V případě prodlení kupujícího s úhradou faktury má prodávající právo na úrok z prodlení v souladu s obecně závaznými právními předpisy. </w:t>
      </w:r>
    </w:p>
    <w:p w14:paraId="2D9E5E1C" w14:textId="77777777" w:rsidR="00D972B0" w:rsidRPr="00E71061" w:rsidRDefault="00D972B0" w:rsidP="00D972B0">
      <w:pPr>
        <w:numPr>
          <w:ilvl w:val="0"/>
          <w:numId w:val="8"/>
        </w:numPr>
        <w:spacing w:before="120"/>
        <w:ind w:left="360"/>
        <w:jc w:val="both"/>
        <w:rPr>
          <w:rFonts w:ascii="Arial" w:hAnsi="Arial" w:cs="Arial"/>
          <w:sz w:val="22"/>
          <w:szCs w:val="22"/>
        </w:rPr>
      </w:pPr>
      <w:r w:rsidRPr="00E71061">
        <w:rPr>
          <w:rFonts w:ascii="Arial" w:hAnsi="Arial" w:cs="Arial"/>
          <w:sz w:val="22"/>
          <w:szCs w:val="22"/>
        </w:rPr>
        <w:t>Postoupení peněžitých pohledávek prodávajícího za kupujícím, vzniklých v souvislosti s touto Smlouvou třetí osobě, je nepřípustné bez předchozího písemného souhlasu kupujícího.</w:t>
      </w:r>
    </w:p>
    <w:p w14:paraId="2F8D35E9" w14:textId="77777777" w:rsidR="00D972B0" w:rsidRPr="00E71061" w:rsidRDefault="00D972B0" w:rsidP="00D972B0">
      <w:pPr>
        <w:ind w:left="360"/>
        <w:jc w:val="both"/>
        <w:rPr>
          <w:rFonts w:ascii="Arial" w:hAnsi="Arial" w:cs="Arial"/>
          <w:sz w:val="22"/>
          <w:szCs w:val="22"/>
        </w:rPr>
      </w:pPr>
    </w:p>
    <w:p w14:paraId="2F278A8C" w14:textId="77777777" w:rsidR="00D972B0" w:rsidRPr="00E71061" w:rsidRDefault="00D972B0" w:rsidP="00D972B0">
      <w:pPr>
        <w:numPr>
          <w:ilvl w:val="0"/>
          <w:numId w:val="6"/>
        </w:numPr>
        <w:ind w:left="360"/>
        <w:jc w:val="center"/>
        <w:rPr>
          <w:rFonts w:ascii="Arial" w:hAnsi="Arial" w:cs="Arial"/>
          <w:b/>
          <w:bCs/>
          <w:sz w:val="22"/>
          <w:szCs w:val="22"/>
        </w:rPr>
      </w:pPr>
    </w:p>
    <w:p w14:paraId="1AFAD835" w14:textId="77777777" w:rsidR="00D972B0" w:rsidRPr="00E71061" w:rsidRDefault="00D972B0" w:rsidP="00D972B0">
      <w:pPr>
        <w:jc w:val="center"/>
        <w:rPr>
          <w:rFonts w:ascii="Arial" w:hAnsi="Arial" w:cs="Arial"/>
          <w:b/>
          <w:bCs/>
          <w:sz w:val="22"/>
          <w:szCs w:val="22"/>
        </w:rPr>
      </w:pPr>
      <w:r w:rsidRPr="00E71061">
        <w:rPr>
          <w:rFonts w:ascii="Arial" w:hAnsi="Arial" w:cs="Arial"/>
          <w:b/>
          <w:bCs/>
          <w:sz w:val="22"/>
          <w:szCs w:val="22"/>
        </w:rPr>
        <w:t>Doba a místo plnění</w:t>
      </w:r>
    </w:p>
    <w:p w14:paraId="24451756" w14:textId="77777777"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 xml:space="preserve">Dodací lhůta </w:t>
      </w:r>
      <w:bookmarkStart w:id="0" w:name="_Hlk175662423"/>
      <w:r w:rsidRPr="00E71061">
        <w:rPr>
          <w:rFonts w:ascii="Arial" w:hAnsi="Arial" w:cs="Arial"/>
          <w:bCs/>
          <w:sz w:val="22"/>
          <w:szCs w:val="22"/>
        </w:rPr>
        <w:t xml:space="preserve">přístroje včetně kompletní instalace, uvedení do provozu, připojení k systémům OpenLIMS a zaškolení zaměstnanců kupujícího, bude ukončeno nejpozději </w:t>
      </w:r>
      <w:r w:rsidRPr="00E71061">
        <w:rPr>
          <w:rFonts w:ascii="Arial" w:hAnsi="Arial" w:cs="Arial"/>
          <w:b/>
          <w:bCs/>
          <w:sz w:val="22"/>
          <w:szCs w:val="22"/>
        </w:rPr>
        <w:t>do 12 týdnů</w:t>
      </w:r>
      <w:r w:rsidRPr="00E71061">
        <w:rPr>
          <w:rFonts w:ascii="Arial" w:hAnsi="Arial" w:cs="Arial"/>
          <w:bCs/>
          <w:sz w:val="22"/>
          <w:szCs w:val="22"/>
        </w:rPr>
        <w:t xml:space="preserve"> od nabytí účinnosti této Smlouvy.</w:t>
      </w:r>
      <w:bookmarkEnd w:id="0"/>
    </w:p>
    <w:p w14:paraId="099D0CEC" w14:textId="4F17F7A1"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 xml:space="preserve">Místem plnění je sídlo kupujícího, </w:t>
      </w:r>
      <w:r w:rsidR="003C0388" w:rsidRPr="00E71061">
        <w:rPr>
          <w:rFonts w:ascii="Arial" w:hAnsi="Arial" w:cs="Arial"/>
          <w:bCs/>
          <w:sz w:val="22"/>
          <w:szCs w:val="22"/>
        </w:rPr>
        <w:t>Oddělení klinické biochemie</w:t>
      </w:r>
      <w:r w:rsidRPr="00E71061">
        <w:rPr>
          <w:rFonts w:ascii="Arial" w:hAnsi="Arial" w:cs="Arial"/>
          <w:bCs/>
          <w:sz w:val="22"/>
          <w:szCs w:val="22"/>
        </w:rPr>
        <w:t xml:space="preserve">, </w:t>
      </w:r>
      <w:r w:rsidR="003C0388" w:rsidRPr="00E71061">
        <w:rPr>
          <w:rFonts w:ascii="Arial" w:hAnsi="Arial" w:cs="Arial"/>
          <w:bCs/>
          <w:sz w:val="22"/>
          <w:szCs w:val="22"/>
        </w:rPr>
        <w:t>Metyšova 465</w:t>
      </w:r>
      <w:r w:rsidRPr="00E71061">
        <w:rPr>
          <w:rFonts w:ascii="Arial" w:hAnsi="Arial" w:cs="Arial"/>
          <w:bCs/>
          <w:sz w:val="22"/>
          <w:szCs w:val="22"/>
        </w:rPr>
        <w:t xml:space="preserve">, </w:t>
      </w:r>
      <w:r w:rsidR="003C0388" w:rsidRPr="00E71061">
        <w:rPr>
          <w:rFonts w:ascii="Arial" w:hAnsi="Arial" w:cs="Arial"/>
          <w:bCs/>
          <w:sz w:val="22"/>
          <w:szCs w:val="22"/>
        </w:rPr>
        <w:t>514 01</w:t>
      </w:r>
      <w:r w:rsidRPr="00E71061">
        <w:rPr>
          <w:rFonts w:ascii="Arial" w:hAnsi="Arial" w:cs="Arial"/>
          <w:bCs/>
          <w:sz w:val="22"/>
          <w:szCs w:val="22"/>
        </w:rPr>
        <w:t xml:space="preserve"> </w:t>
      </w:r>
      <w:r w:rsidR="003C0388" w:rsidRPr="00E71061">
        <w:rPr>
          <w:rFonts w:ascii="Arial" w:hAnsi="Arial" w:cs="Arial"/>
          <w:bCs/>
          <w:sz w:val="22"/>
          <w:szCs w:val="22"/>
        </w:rPr>
        <w:t>Jilemnice.</w:t>
      </w:r>
      <w:r w:rsidRPr="00E71061">
        <w:rPr>
          <w:rFonts w:ascii="Arial" w:hAnsi="Arial" w:cs="Arial"/>
          <w:bCs/>
          <w:sz w:val="22"/>
          <w:szCs w:val="22"/>
        </w:rPr>
        <w:t>, konkrétně Pracoviště laboratorních metod, odd. klinické biochemie.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1"/>
      </w:tblGrid>
      <w:tr w:rsidR="00D972B0" w:rsidRPr="00E71061" w14:paraId="0EA354A8" w14:textId="77777777" w:rsidTr="00270063">
        <w:trPr>
          <w:tblCellSpacing w:w="15" w:type="dxa"/>
        </w:trPr>
        <w:tc>
          <w:tcPr>
            <w:tcW w:w="8871" w:type="dxa"/>
            <w:vAlign w:val="center"/>
            <w:hideMark/>
          </w:tcPr>
          <w:p w14:paraId="69056291" w14:textId="47BFEBEE" w:rsidR="00D972B0" w:rsidRPr="00E71061" w:rsidRDefault="00D972B0" w:rsidP="00270063">
            <w:pPr>
              <w:ind w:left="284"/>
              <w:rPr>
                <w:rFonts w:ascii="Arial" w:hAnsi="Arial" w:cs="Arial"/>
                <w:sz w:val="22"/>
                <w:szCs w:val="22"/>
              </w:rPr>
            </w:pPr>
            <w:r w:rsidRPr="00E71061">
              <w:rPr>
                <w:rFonts w:ascii="Arial" w:hAnsi="Arial" w:cs="Arial"/>
                <w:bCs/>
                <w:sz w:val="22"/>
                <w:szCs w:val="22"/>
              </w:rPr>
              <w:t xml:space="preserve">Kontaktní osoba kupujícího pro převzetí zboží: </w:t>
            </w:r>
            <w:r w:rsidR="003C0388" w:rsidRPr="00E71061">
              <w:rPr>
                <w:rFonts w:ascii="Arial" w:hAnsi="Arial" w:cs="Arial"/>
                <w:bCs/>
                <w:sz w:val="22"/>
                <w:szCs w:val="22"/>
              </w:rPr>
              <w:t>Ing. Barbora Gottwaldová, vedoucí OKB</w:t>
            </w:r>
            <w:r w:rsidRPr="00E71061">
              <w:rPr>
                <w:rFonts w:ascii="Arial" w:hAnsi="Arial" w:cs="Arial"/>
                <w:bCs/>
                <w:sz w:val="22"/>
                <w:szCs w:val="22"/>
              </w:rPr>
              <w:t xml:space="preserve">, e-mail: </w:t>
            </w:r>
            <w:hyperlink r:id="rId8" w:history="1">
              <w:r w:rsidR="003C0388" w:rsidRPr="00E71061">
                <w:rPr>
                  <w:rStyle w:val="Hypertextovodkaz"/>
                  <w:rFonts w:ascii="Arial" w:hAnsi="Arial" w:cs="Arial"/>
                  <w:bCs/>
                  <w:sz w:val="22"/>
                  <w:szCs w:val="22"/>
                </w:rPr>
                <w:t>barbora.gottwaldova@nemjil.cz</w:t>
              </w:r>
            </w:hyperlink>
            <w:r w:rsidR="003C0388" w:rsidRPr="00E71061">
              <w:rPr>
                <w:rFonts w:ascii="Arial" w:hAnsi="Arial" w:cs="Arial"/>
                <w:bCs/>
                <w:sz w:val="22"/>
                <w:szCs w:val="22"/>
              </w:rPr>
              <w:t xml:space="preserve"> , t</w:t>
            </w:r>
            <w:r w:rsidRPr="00E71061">
              <w:rPr>
                <w:rFonts w:ascii="Arial" w:hAnsi="Arial" w:cs="Arial"/>
                <w:bCs/>
                <w:sz w:val="22"/>
                <w:szCs w:val="22"/>
              </w:rPr>
              <w:t>el.: +420</w:t>
            </w:r>
            <w:r w:rsidR="003C0388" w:rsidRPr="00E71061">
              <w:rPr>
                <w:rFonts w:ascii="Arial" w:hAnsi="Arial" w:cs="Arial"/>
                <w:bCs/>
                <w:sz w:val="22"/>
                <w:szCs w:val="22"/>
              </w:rPr>
              <w:t> 481 551 340</w:t>
            </w:r>
            <w:r w:rsidRPr="00E71061">
              <w:rPr>
                <w:rFonts w:ascii="Arial" w:hAnsi="Arial" w:cs="Arial"/>
                <w:bCs/>
                <w:sz w:val="22"/>
                <w:szCs w:val="22"/>
              </w:rPr>
              <w:t>.</w:t>
            </w:r>
          </w:p>
        </w:tc>
      </w:tr>
    </w:tbl>
    <w:p w14:paraId="2AF36DCD" w14:textId="77777777"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Spolu s předmětem plnění dodá prodávající:</w:t>
      </w:r>
    </w:p>
    <w:p w14:paraId="57C810DC"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 xml:space="preserve">dodací list. V případě, že předmětem plnění je zdravotnický prostředek (dále také </w:t>
      </w:r>
      <w:r w:rsidRPr="00E71061">
        <w:rPr>
          <w:rFonts w:ascii="Arial" w:hAnsi="Arial" w:cs="Arial"/>
          <w:b/>
          <w:bCs/>
          <w:sz w:val="22"/>
          <w:szCs w:val="22"/>
          <w:lang w:val="en-US"/>
        </w:rPr>
        <w:t>„</w:t>
      </w:r>
      <w:r w:rsidRPr="00E71061">
        <w:rPr>
          <w:rFonts w:ascii="Arial" w:hAnsi="Arial" w:cs="Arial"/>
          <w:b/>
          <w:bCs/>
          <w:sz w:val="22"/>
          <w:szCs w:val="22"/>
        </w:rPr>
        <w:t>ZP</w:t>
      </w:r>
      <w:r w:rsidRPr="00E71061">
        <w:rPr>
          <w:rFonts w:ascii="Arial" w:hAnsi="Arial" w:cs="Arial"/>
          <w:b/>
          <w:bCs/>
          <w:sz w:val="22"/>
          <w:szCs w:val="22"/>
          <w:lang w:val="en-US"/>
        </w:rPr>
        <w:t>“</w:t>
      </w:r>
      <w:r w:rsidRPr="00E71061">
        <w:rPr>
          <w:rFonts w:ascii="Arial" w:hAnsi="Arial" w:cs="Arial"/>
          <w:sz w:val="22"/>
          <w:szCs w:val="22"/>
        </w:rPr>
        <w:t>), budou na dodacím listu rozepsány jednotlivé části předmětu plnění s uvedením výrobních čísel (ev. LOT), UDI a třídy rizika,</w:t>
      </w:r>
    </w:p>
    <w:p w14:paraId="313BBB63"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podrobný návod k užívání v českém jazyce v listinné a v elektronické podobě, obsahově a formou (vyobrazením) ekvivalentním s originálem sestaveným výrobcem,</w:t>
      </w:r>
    </w:p>
    <w:p w14:paraId="5B909B48"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instalační protokol,</w:t>
      </w:r>
    </w:p>
    <w:p w14:paraId="55A1FC96"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protokol o instruktáži,</w:t>
      </w:r>
    </w:p>
    <w:p w14:paraId="4263E1C1"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záruční list,</w:t>
      </w:r>
    </w:p>
    <w:p w14:paraId="0CD88C19" w14:textId="77777777" w:rsidR="00D972B0" w:rsidRPr="00E71061" w:rsidRDefault="00D972B0" w:rsidP="00D972B0">
      <w:pPr>
        <w:pStyle w:val="Odstavecseseznamem"/>
        <w:numPr>
          <w:ilvl w:val="0"/>
          <w:numId w:val="16"/>
        </w:numPr>
        <w:contextualSpacing w:val="0"/>
        <w:jc w:val="both"/>
        <w:rPr>
          <w:rFonts w:ascii="Arial" w:hAnsi="Arial" w:cs="Arial"/>
          <w:sz w:val="22"/>
          <w:szCs w:val="22"/>
        </w:rPr>
      </w:pPr>
      <w:r w:rsidRPr="00E71061">
        <w:rPr>
          <w:rFonts w:ascii="Arial" w:hAnsi="Arial" w:cs="Arial"/>
          <w:sz w:val="22"/>
          <w:szCs w:val="22"/>
        </w:rPr>
        <w:t>prohlášení o shodě, v případě, že se jedná o zdravotnický prostředek nikoli diagnostický či o zdravotnický prostředek in vitro, bude uvedena třída rizika přístroje.</w:t>
      </w:r>
    </w:p>
    <w:p w14:paraId="6A834C88" w14:textId="27C830EB"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 xml:space="preserve">Předmět plnění, včetně všech jeho součástí, je předán a dodávka řádně splněna </w:t>
      </w:r>
      <w:r w:rsidR="00FB071C" w:rsidRPr="00E71061">
        <w:rPr>
          <w:rFonts w:ascii="Arial" w:hAnsi="Arial" w:cs="Arial"/>
          <w:bCs/>
          <w:sz w:val="22"/>
          <w:szCs w:val="22"/>
        </w:rPr>
        <w:t>podpisem instalačního</w:t>
      </w:r>
      <w:r w:rsidRPr="00E71061">
        <w:rPr>
          <w:rFonts w:ascii="Arial" w:hAnsi="Arial" w:cs="Arial"/>
          <w:bCs/>
          <w:sz w:val="22"/>
          <w:szCs w:val="22"/>
        </w:rPr>
        <w:t xml:space="preserve"> protokolu a protokolu o provedení 1. (první) instruktáže zástupci obou smluvních stran.</w:t>
      </w:r>
    </w:p>
    <w:p w14:paraId="4A1BF91D" w14:textId="77777777"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Okamžikem protokolárního převzetí předmětu plnění nabývá kupující vlastnické právo ke zboží a přechází na něj nebezpečí škody na zboží. Kupující není povinen převzít zboží či jeho část, která je poškozená, či která jinak nesplňuje podmínky této Smlouvy, zejména pak množství, jakost a provedení zboží.</w:t>
      </w:r>
    </w:p>
    <w:p w14:paraId="2E30A31B" w14:textId="3DB20A84"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 xml:space="preserve">Dodávka bude oznámena kupujícímu nejméně 2 pracovní dny předem, přičemž místem vyrozumění je </w:t>
      </w:r>
      <w:r w:rsidR="00FB071C">
        <w:rPr>
          <w:rFonts w:ascii="Arial" w:hAnsi="Arial" w:cs="Arial"/>
          <w:bCs/>
          <w:sz w:val="22"/>
          <w:szCs w:val="22"/>
        </w:rPr>
        <w:t>O</w:t>
      </w:r>
      <w:r w:rsidR="003C0388" w:rsidRPr="00E71061">
        <w:rPr>
          <w:rFonts w:ascii="Arial" w:hAnsi="Arial" w:cs="Arial"/>
          <w:bCs/>
          <w:sz w:val="22"/>
          <w:szCs w:val="22"/>
        </w:rPr>
        <w:t xml:space="preserve">ddělení </w:t>
      </w:r>
      <w:r w:rsidR="00FB071C">
        <w:rPr>
          <w:rFonts w:ascii="Arial" w:hAnsi="Arial" w:cs="Arial"/>
          <w:bCs/>
          <w:sz w:val="22"/>
          <w:szCs w:val="22"/>
        </w:rPr>
        <w:t xml:space="preserve">klinické biochemi </w:t>
      </w:r>
      <w:r w:rsidR="003C0388" w:rsidRPr="00E71061">
        <w:rPr>
          <w:rFonts w:ascii="Arial" w:hAnsi="Arial" w:cs="Arial"/>
          <w:bCs/>
          <w:sz w:val="22"/>
          <w:szCs w:val="22"/>
        </w:rPr>
        <w:t>MMN, a.s., nemocnice Jilemnice</w:t>
      </w:r>
      <w:r w:rsidR="00980393" w:rsidRPr="00E71061">
        <w:rPr>
          <w:rFonts w:ascii="Arial" w:hAnsi="Arial" w:cs="Arial"/>
          <w:bCs/>
          <w:sz w:val="22"/>
          <w:szCs w:val="22"/>
        </w:rPr>
        <w:t xml:space="preserve">, Ing. </w:t>
      </w:r>
      <w:r w:rsidR="00FB071C">
        <w:rPr>
          <w:rFonts w:ascii="Arial" w:hAnsi="Arial" w:cs="Arial"/>
          <w:bCs/>
          <w:sz w:val="22"/>
          <w:szCs w:val="22"/>
        </w:rPr>
        <w:t>Barbora Gottwaldová</w:t>
      </w:r>
      <w:r w:rsidR="00980393" w:rsidRPr="00E71061">
        <w:rPr>
          <w:rFonts w:ascii="Arial" w:hAnsi="Arial" w:cs="Arial"/>
          <w:bCs/>
          <w:sz w:val="22"/>
          <w:szCs w:val="22"/>
        </w:rPr>
        <w:t xml:space="preserve">, </w:t>
      </w:r>
      <w:hyperlink r:id="rId9" w:history="1">
        <w:r w:rsidR="00FB071C" w:rsidRPr="00D669D6">
          <w:rPr>
            <w:rStyle w:val="Hypertextovodkaz"/>
            <w:rFonts w:ascii="Arial" w:hAnsi="Arial" w:cs="Arial"/>
            <w:bCs/>
            <w:sz w:val="22"/>
            <w:szCs w:val="22"/>
          </w:rPr>
          <w:t>barbora.gottwaldova@nemjil.cz</w:t>
        </w:r>
      </w:hyperlink>
      <w:r w:rsidR="00980393" w:rsidRPr="00E71061">
        <w:rPr>
          <w:rFonts w:ascii="Arial" w:hAnsi="Arial" w:cs="Arial"/>
          <w:bCs/>
          <w:sz w:val="22"/>
          <w:szCs w:val="22"/>
        </w:rPr>
        <w:t xml:space="preserve"> </w:t>
      </w:r>
      <w:r w:rsidRPr="00E71061">
        <w:rPr>
          <w:rFonts w:ascii="Arial" w:hAnsi="Arial" w:cs="Arial"/>
          <w:bCs/>
          <w:sz w:val="22"/>
          <w:szCs w:val="22"/>
        </w:rPr>
        <w:t xml:space="preserve">, tel. č.: </w:t>
      </w:r>
      <w:r w:rsidR="00980393" w:rsidRPr="00E71061">
        <w:rPr>
          <w:rFonts w:ascii="Arial" w:hAnsi="Arial" w:cs="Arial"/>
          <w:bCs/>
          <w:sz w:val="22"/>
          <w:szCs w:val="22"/>
        </w:rPr>
        <w:t>481</w:t>
      </w:r>
      <w:r w:rsidR="00FB071C">
        <w:rPr>
          <w:rFonts w:ascii="Arial" w:hAnsi="Arial" w:cs="Arial"/>
          <w:bCs/>
          <w:sz w:val="22"/>
          <w:szCs w:val="22"/>
        </w:rPr>
        <w:t> </w:t>
      </w:r>
      <w:r w:rsidR="00980393" w:rsidRPr="00E71061">
        <w:rPr>
          <w:rFonts w:ascii="Arial" w:hAnsi="Arial" w:cs="Arial"/>
          <w:bCs/>
          <w:sz w:val="22"/>
          <w:szCs w:val="22"/>
        </w:rPr>
        <w:t>551</w:t>
      </w:r>
      <w:r w:rsidR="00FB071C">
        <w:rPr>
          <w:rFonts w:ascii="Arial" w:hAnsi="Arial" w:cs="Arial"/>
          <w:bCs/>
          <w:sz w:val="22"/>
          <w:szCs w:val="22"/>
        </w:rPr>
        <w:t xml:space="preserve"> 340</w:t>
      </w:r>
      <w:r w:rsidRPr="00E71061">
        <w:rPr>
          <w:rFonts w:ascii="Arial" w:hAnsi="Arial" w:cs="Arial"/>
          <w:bCs/>
          <w:sz w:val="22"/>
          <w:szCs w:val="22"/>
        </w:rPr>
        <w:t>.</w:t>
      </w:r>
    </w:p>
    <w:p w14:paraId="1AEE06EC" w14:textId="77777777"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Předmět plnění bude zprovozněn a předán prodávajícím nejpozději do 5 pracovních dnů od jeho dodání/dopravení na místo plnění při zachování stanovené doby plnění.</w:t>
      </w:r>
    </w:p>
    <w:p w14:paraId="388C437B" w14:textId="77777777" w:rsidR="00D972B0" w:rsidRPr="00E71061" w:rsidRDefault="00D972B0" w:rsidP="00D972B0">
      <w:pPr>
        <w:numPr>
          <w:ilvl w:val="0"/>
          <w:numId w:val="9"/>
        </w:numPr>
        <w:spacing w:before="120"/>
        <w:ind w:left="360"/>
        <w:jc w:val="both"/>
        <w:rPr>
          <w:rFonts w:ascii="Arial" w:hAnsi="Arial" w:cs="Arial"/>
          <w:bCs/>
          <w:sz w:val="22"/>
          <w:szCs w:val="22"/>
        </w:rPr>
      </w:pPr>
      <w:r w:rsidRPr="00E71061">
        <w:rPr>
          <w:rFonts w:ascii="Arial" w:hAnsi="Arial" w:cs="Arial"/>
          <w:bCs/>
          <w:sz w:val="22"/>
          <w:szCs w:val="22"/>
        </w:rPr>
        <w:t xml:space="preserve">Případné předinstalační požadavky budou kupujícímu zaslány písemně minimálně 10 pracovních dnů před plánovaným dodáním předmětu plnění. V případě, že prodávající kupujícímu tyto požadavky neposkytne a z důvodů neprovedení předinstalačních úprav </w:t>
      </w:r>
      <w:r w:rsidRPr="00E71061">
        <w:rPr>
          <w:rFonts w:ascii="Arial" w:hAnsi="Arial" w:cs="Arial"/>
          <w:bCs/>
          <w:sz w:val="22"/>
          <w:szCs w:val="22"/>
        </w:rPr>
        <w:lastRenderedPageBreak/>
        <w:t>kupujícím nebude splněna doba plnění, má se za to, že prodávající je v prodlení s dobou plnění.</w:t>
      </w:r>
    </w:p>
    <w:p w14:paraId="75B377EC" w14:textId="0D8F0C1B" w:rsidR="00CD2FCF" w:rsidRPr="004006A4" w:rsidRDefault="00CD2FCF" w:rsidP="00CD2FCF">
      <w:pPr>
        <w:numPr>
          <w:ilvl w:val="0"/>
          <w:numId w:val="9"/>
        </w:numPr>
        <w:spacing w:before="120"/>
        <w:ind w:left="360"/>
        <w:jc w:val="both"/>
        <w:rPr>
          <w:rFonts w:ascii="Arial" w:hAnsi="Arial" w:cs="Arial"/>
          <w:bCs/>
          <w:sz w:val="22"/>
          <w:szCs w:val="22"/>
        </w:rPr>
      </w:pPr>
      <w:r w:rsidRPr="004006A4">
        <w:rPr>
          <w:rFonts w:ascii="Arial" w:hAnsi="Arial" w:cs="Arial"/>
          <w:bCs/>
          <w:sz w:val="22"/>
          <w:szCs w:val="22"/>
        </w:rPr>
        <w:t>V případě, že je součástí dodávky předmětu plnění počítač (stolní PC, notebook, All</w:t>
      </w:r>
      <w:r w:rsidRPr="004006A4">
        <w:rPr>
          <w:rFonts w:ascii="Arial" w:hAnsi="Arial" w:cs="Arial"/>
          <w:bCs/>
          <w:sz w:val="22"/>
          <w:szCs w:val="22"/>
        </w:rPr>
        <w:noBreakHyphen/>
        <w:t>in</w:t>
      </w:r>
      <w:r w:rsidRPr="004006A4">
        <w:rPr>
          <w:rFonts w:ascii="Arial" w:hAnsi="Arial" w:cs="Arial"/>
          <w:bCs/>
          <w:sz w:val="22"/>
          <w:szCs w:val="22"/>
        </w:rPr>
        <w:noBreakHyphen/>
        <w:t>one, mini PC, integrované PC nebo obdobné zařízení), případně jiné koncové výpočetní zařízení (např. tablet či mobilní telefon), musí být na dodacím listu uvedena jeho přesná specifikace a jednoznačná identifikace. Ta zahrnuje zejména výrobce, model, sériové nebo výrobní číslo, základní technické parametry (typ a model procesoru, kapacita operační paměti a úložiště) a informace o předinstalovaném a řádně licencovaném operačním systému. Dodávané zařízení musí být opatřeno předinstalovaným a platně licencovaným operačním systémem Microsoft Windows v některé z aktuálně podporovaných verzí, zejména: Windows 11 Pro, Windows 11 Pro for Workstations, Windows 11 Enterprise (včetně verzí 23H2, 24H2, 25H2 nebo novějších), Windows 11 IoT Enterprise (včetně edic LTSC 2024 nebo novějších), případně Windows Server (verze 2022, 2025 nebo novější). Operační systém musí umožňovat plnohodnotné zařazení zařízení do domény Microsoft Active Directory a musí podporovat odpovídající standardy správy a zabezpečení dle současných požadavků.</w:t>
      </w:r>
    </w:p>
    <w:p w14:paraId="0B94A00B" w14:textId="77777777" w:rsidR="00D972B0" w:rsidRPr="00E71061" w:rsidRDefault="00D972B0" w:rsidP="00D972B0">
      <w:pPr>
        <w:numPr>
          <w:ilvl w:val="0"/>
          <w:numId w:val="9"/>
        </w:numPr>
        <w:spacing w:before="120"/>
        <w:ind w:left="360"/>
        <w:jc w:val="both"/>
        <w:rPr>
          <w:rFonts w:ascii="Arial" w:hAnsi="Arial" w:cs="Arial"/>
          <w:sz w:val="22"/>
          <w:szCs w:val="22"/>
        </w:rPr>
      </w:pPr>
      <w:r w:rsidRPr="00CD2FCF">
        <w:rPr>
          <w:rFonts w:ascii="Arial" w:hAnsi="Arial" w:cs="Arial"/>
          <w:bCs/>
          <w:sz w:val="22"/>
          <w:szCs w:val="22"/>
        </w:rPr>
        <w:t>V případě, že je součástí dodávky předmětu plnění software (programové vybavení), pak kupující spolu s předmětem plnění nabývá též časově neomezené</w:t>
      </w:r>
      <w:r w:rsidRPr="00E71061">
        <w:rPr>
          <w:rFonts w:ascii="Arial" w:hAnsi="Arial" w:cs="Arial"/>
          <w:bCs/>
          <w:sz w:val="22"/>
          <w:szCs w:val="22"/>
        </w:rPr>
        <w:t xml:space="preserve">, nikoliv výhradní a přenosné právo užívat tento software výlučně </w:t>
      </w:r>
      <w:r w:rsidRPr="00E71061">
        <w:rPr>
          <w:rFonts w:ascii="Arial" w:hAnsi="Arial" w:cs="Arial"/>
          <w:sz w:val="22"/>
          <w:szCs w:val="22"/>
        </w:rPr>
        <w:t>na dvou konkrétních zařízeních, z nichž jedno je ovládací a druhé vyhodnocovací. Ovládací zařízení je součástí dodávky, vyhodnocovacím zařízením již kupující disponuje. V případě poruchy nebo nezbytné výměny těchto zařízení může být software přeinstalován, a to i opakovaně, na jiná dvě konkrétní zařízení kupujícího, a to po předchozí dohodě s prodávajícím. Užití licence bude vždy v souladu s licenčním ujednáním. N</w:t>
      </w:r>
      <w:r w:rsidRPr="00E71061">
        <w:rPr>
          <w:rFonts w:ascii="Arial" w:hAnsi="Arial" w:cs="Arial"/>
          <w:bCs/>
          <w:sz w:val="22"/>
          <w:szCs w:val="22"/>
        </w:rPr>
        <w:t xml:space="preserve">a dodacím listu, případně na faktuře pak bude uveden název, verze, edice, jazyková mutace, typ licence, počet dodávaných licencí, sériová čísla (pokud je software má), licenční ujednání (EULA, např. jako součást instalátoru programu), nebo odkaz na něj, dodávaného software. </w:t>
      </w:r>
      <w:r w:rsidRPr="00E71061">
        <w:rPr>
          <w:rFonts w:ascii="Arial" w:hAnsi="Arial" w:cs="Arial"/>
          <w:sz w:val="22"/>
          <w:szCs w:val="22"/>
        </w:rPr>
        <w:t xml:space="preserve">Způsob dodání a podmínky dodání součástí software budou písemně upřesněny před dodáním zboží </w:t>
      </w:r>
      <w:r w:rsidRPr="00E71061">
        <w:rPr>
          <w:rFonts w:ascii="Arial" w:hAnsi="Arial" w:cs="Arial"/>
          <w:bCs/>
          <w:sz w:val="22"/>
          <w:szCs w:val="22"/>
        </w:rPr>
        <w:t>(např. instalační média, hardwarové klíče a jejich SN., licenční certifikáty atp.).</w:t>
      </w:r>
    </w:p>
    <w:p w14:paraId="5FCC835C" w14:textId="77777777" w:rsidR="00D972B0" w:rsidRPr="00E71061" w:rsidRDefault="00D972B0" w:rsidP="00D972B0">
      <w:pPr>
        <w:numPr>
          <w:ilvl w:val="0"/>
          <w:numId w:val="9"/>
        </w:numPr>
        <w:spacing w:before="120"/>
        <w:ind w:left="348"/>
        <w:jc w:val="both"/>
        <w:rPr>
          <w:rFonts w:ascii="Arial" w:hAnsi="Arial" w:cs="Arial"/>
          <w:sz w:val="22"/>
          <w:szCs w:val="22"/>
        </w:rPr>
      </w:pPr>
      <w:r w:rsidRPr="00E71061">
        <w:rPr>
          <w:rFonts w:ascii="Arial" w:hAnsi="Arial" w:cs="Arial"/>
          <w:bCs/>
          <w:sz w:val="22"/>
          <w:szCs w:val="22"/>
        </w:rPr>
        <w:t xml:space="preserve">Úplata za užívání softwarových produktů poskytnutých k předmětu plnění je obsažena v kupní ceně a prodávající prohlašuje, že užívání softwaru kupujícím nebrání jakákoliv překážka faktická či právní, vyplývající zejména </w:t>
      </w:r>
      <w:r w:rsidRPr="00E71061">
        <w:rPr>
          <w:rFonts w:ascii="Arial" w:hAnsi="Arial" w:cs="Arial"/>
          <w:sz w:val="22"/>
          <w:szCs w:val="22"/>
        </w:rPr>
        <w:t>ze zákona č. 121/2000 Sb., o právu autorském, o právech souvisejících s právem autorským a o změně některých zákonů (autorský zákon) ve znění pozdějších předpisů.</w:t>
      </w:r>
    </w:p>
    <w:p w14:paraId="43D8578F" w14:textId="77777777" w:rsidR="00D972B0" w:rsidRPr="00E71061" w:rsidRDefault="00D972B0" w:rsidP="00D972B0">
      <w:pPr>
        <w:numPr>
          <w:ilvl w:val="0"/>
          <w:numId w:val="9"/>
        </w:numPr>
        <w:spacing w:before="120"/>
        <w:ind w:left="360"/>
        <w:jc w:val="both"/>
        <w:rPr>
          <w:rFonts w:ascii="Arial" w:hAnsi="Arial" w:cs="Arial"/>
          <w:sz w:val="22"/>
          <w:szCs w:val="22"/>
        </w:rPr>
      </w:pPr>
      <w:r w:rsidRPr="00E71061">
        <w:rPr>
          <w:rFonts w:ascii="Arial" w:hAnsi="Arial" w:cs="Arial"/>
          <w:sz w:val="22"/>
          <w:szCs w:val="22"/>
        </w:rPr>
        <w:t xml:space="preserve">V případě prodlení prodávajícího s dodávkou zboží, uvedením do provozu, </w:t>
      </w:r>
      <w:r w:rsidRPr="00E71061">
        <w:rPr>
          <w:rFonts w:ascii="Arial" w:hAnsi="Arial" w:cs="Arial"/>
          <w:bCs/>
          <w:sz w:val="22"/>
          <w:szCs w:val="22"/>
        </w:rPr>
        <w:t>připojení k systémům OpenLIMS</w:t>
      </w:r>
      <w:r w:rsidRPr="00E71061">
        <w:rPr>
          <w:rFonts w:ascii="Arial" w:hAnsi="Arial" w:cs="Arial"/>
          <w:sz w:val="22"/>
          <w:szCs w:val="22"/>
        </w:rPr>
        <w:t>, předáním veškerých dokladů a provedením zaškolení je prodávající povinen zaplatit kupujícímu smluvní pokutu ve výši 0,05 % z celkové kupní ceny (bez DPH) za každý započatý den prodlení.</w:t>
      </w:r>
    </w:p>
    <w:p w14:paraId="72267DBA" w14:textId="77777777" w:rsidR="00D972B0" w:rsidRPr="00E71061" w:rsidRDefault="00D972B0" w:rsidP="00D972B0">
      <w:pPr>
        <w:spacing w:before="120"/>
        <w:jc w:val="both"/>
        <w:rPr>
          <w:rFonts w:ascii="Arial" w:hAnsi="Arial" w:cs="Arial"/>
          <w:sz w:val="22"/>
          <w:szCs w:val="22"/>
        </w:rPr>
      </w:pPr>
    </w:p>
    <w:p w14:paraId="49B23631" w14:textId="77777777" w:rsidR="00D972B0" w:rsidRPr="00E71061" w:rsidRDefault="00D972B0" w:rsidP="00D972B0">
      <w:pPr>
        <w:numPr>
          <w:ilvl w:val="0"/>
          <w:numId w:val="6"/>
        </w:numPr>
        <w:ind w:left="360"/>
        <w:jc w:val="center"/>
        <w:rPr>
          <w:rFonts w:ascii="Arial" w:hAnsi="Arial" w:cs="Arial"/>
          <w:b/>
          <w:bCs/>
          <w:sz w:val="22"/>
          <w:szCs w:val="22"/>
        </w:rPr>
      </w:pPr>
    </w:p>
    <w:p w14:paraId="54D5C5C0" w14:textId="77777777" w:rsidR="00D972B0" w:rsidRPr="00E71061" w:rsidRDefault="00D972B0" w:rsidP="00E74B7D">
      <w:pPr>
        <w:jc w:val="center"/>
        <w:rPr>
          <w:rFonts w:ascii="Arial" w:hAnsi="Arial" w:cs="Arial"/>
          <w:b/>
          <w:bCs/>
          <w:sz w:val="22"/>
          <w:szCs w:val="22"/>
        </w:rPr>
      </w:pPr>
      <w:r w:rsidRPr="00E71061">
        <w:rPr>
          <w:rFonts w:ascii="Arial" w:hAnsi="Arial" w:cs="Arial"/>
          <w:b/>
          <w:bCs/>
          <w:sz w:val="22"/>
          <w:szCs w:val="22"/>
        </w:rPr>
        <w:t>Instalace a instruktáž</w:t>
      </w:r>
    </w:p>
    <w:p w14:paraId="28102953" w14:textId="77777777" w:rsidR="00D972B0" w:rsidRPr="00E71061" w:rsidRDefault="00D972B0" w:rsidP="00D972B0">
      <w:pPr>
        <w:numPr>
          <w:ilvl w:val="0"/>
          <w:numId w:val="10"/>
        </w:numPr>
        <w:tabs>
          <w:tab w:val="clear" w:pos="720"/>
          <w:tab w:val="num" w:pos="0"/>
        </w:tabs>
        <w:spacing w:before="120"/>
        <w:ind w:left="357" w:hanging="357"/>
        <w:jc w:val="both"/>
        <w:rPr>
          <w:rFonts w:ascii="Arial" w:hAnsi="Arial" w:cs="Arial"/>
          <w:sz w:val="22"/>
          <w:szCs w:val="22"/>
        </w:rPr>
      </w:pPr>
      <w:r w:rsidRPr="00E71061">
        <w:rPr>
          <w:rFonts w:ascii="Arial" w:hAnsi="Arial" w:cs="Arial"/>
          <w:sz w:val="22"/>
          <w:szCs w:val="22"/>
        </w:rPr>
        <w:t xml:space="preserve">Instalace předmětu plnění je ukončena dnem podpisu instalačního protokolu </w:t>
      </w:r>
      <w:r w:rsidRPr="00E71061">
        <w:rPr>
          <w:rFonts w:ascii="Arial" w:hAnsi="Arial" w:cs="Arial"/>
          <w:bCs/>
          <w:sz w:val="22"/>
          <w:szCs w:val="22"/>
        </w:rPr>
        <w:t xml:space="preserve">a protokolu </w:t>
      </w:r>
      <w:r w:rsidRPr="00E71061">
        <w:rPr>
          <w:rFonts w:ascii="Arial" w:hAnsi="Arial" w:cs="Arial"/>
        </w:rPr>
        <w:t xml:space="preserve">o </w:t>
      </w:r>
      <w:r w:rsidRPr="00E71061">
        <w:rPr>
          <w:rFonts w:ascii="Arial" w:hAnsi="Arial" w:cs="Arial"/>
          <w:sz w:val="22"/>
          <w:szCs w:val="22"/>
        </w:rPr>
        <w:t>provedené 1. (první) instruktáži zástupci obou smluvních stran.</w:t>
      </w:r>
    </w:p>
    <w:p w14:paraId="0F0E0F13" w14:textId="77777777" w:rsidR="00D972B0" w:rsidRPr="00E71061" w:rsidRDefault="00D972B0" w:rsidP="00D972B0">
      <w:pPr>
        <w:numPr>
          <w:ilvl w:val="0"/>
          <w:numId w:val="10"/>
        </w:numPr>
        <w:tabs>
          <w:tab w:val="clear" w:pos="720"/>
          <w:tab w:val="num" w:pos="360"/>
        </w:tabs>
        <w:spacing w:before="120"/>
        <w:ind w:left="360"/>
        <w:jc w:val="both"/>
        <w:rPr>
          <w:rFonts w:ascii="Arial" w:hAnsi="Arial" w:cs="Arial"/>
          <w:sz w:val="22"/>
          <w:szCs w:val="22"/>
        </w:rPr>
      </w:pPr>
      <w:r w:rsidRPr="00E71061">
        <w:rPr>
          <w:rFonts w:ascii="Arial" w:hAnsi="Arial" w:cs="Arial"/>
          <w:sz w:val="22"/>
          <w:szCs w:val="22"/>
        </w:rPr>
        <w:t>Kupující svým podpisem instalačního protokolu potvrzuje funkčnost, kompletnost a uvedení do provozu dodaného předmětu plnění včetně jeho připojení k systémům OpenLIMS. Kupující má právo nepodepsat instalační protokol v případě, že prodávající prokazatelně porušil smluvní povinnost vyplývající z této Smlouvy.</w:t>
      </w:r>
    </w:p>
    <w:p w14:paraId="29650F0A" w14:textId="77777777" w:rsidR="00D972B0" w:rsidRPr="00E71061" w:rsidRDefault="00D972B0" w:rsidP="00D972B0">
      <w:pPr>
        <w:numPr>
          <w:ilvl w:val="0"/>
          <w:numId w:val="10"/>
        </w:numPr>
        <w:tabs>
          <w:tab w:val="clear" w:pos="720"/>
          <w:tab w:val="num" w:pos="360"/>
        </w:tabs>
        <w:spacing w:before="120"/>
        <w:ind w:left="360"/>
        <w:jc w:val="both"/>
        <w:rPr>
          <w:rFonts w:ascii="Arial" w:hAnsi="Arial" w:cs="Arial"/>
          <w:sz w:val="22"/>
          <w:szCs w:val="22"/>
        </w:rPr>
      </w:pPr>
      <w:r w:rsidRPr="00E71061">
        <w:rPr>
          <w:rFonts w:ascii="Arial" w:hAnsi="Arial" w:cs="Arial"/>
          <w:sz w:val="22"/>
          <w:szCs w:val="22"/>
        </w:rPr>
        <w:t xml:space="preserve">Prodávající zajistí instruktáž zaměstnanců provedenou oprávněnou osobou v souladu se zákonem o zdravotnických prostředcích. Instruktáž bude doložena na protokolu o </w:t>
      </w:r>
      <w:r w:rsidRPr="00E71061">
        <w:rPr>
          <w:rFonts w:ascii="Arial" w:hAnsi="Arial" w:cs="Arial"/>
          <w:sz w:val="22"/>
          <w:szCs w:val="22"/>
        </w:rPr>
        <w:lastRenderedPageBreak/>
        <w:t>instruktáži podepsaném oběma smluvními stranami. Prodávající se zavazuje realizovat instruktáž alespoň ve třech termínech podle provozních potřeb pracoviště kupujícího po dodání přístroje. Poté kupující požaduje 2 (dvě) instruktáže za kalendářní rok na vyžádání, a to po celou záruční dobu.</w:t>
      </w:r>
    </w:p>
    <w:p w14:paraId="24FEC2E2" w14:textId="77777777" w:rsidR="00D972B0" w:rsidRPr="00E71061" w:rsidRDefault="00D972B0" w:rsidP="00D972B0">
      <w:pPr>
        <w:spacing w:before="120"/>
        <w:jc w:val="both"/>
        <w:rPr>
          <w:rFonts w:ascii="Arial" w:hAnsi="Arial" w:cs="Arial"/>
          <w:sz w:val="22"/>
          <w:szCs w:val="22"/>
        </w:rPr>
      </w:pPr>
    </w:p>
    <w:p w14:paraId="5C87202E" w14:textId="77777777" w:rsidR="00D972B0" w:rsidRPr="00E71061" w:rsidRDefault="00D972B0" w:rsidP="00D972B0">
      <w:pPr>
        <w:numPr>
          <w:ilvl w:val="0"/>
          <w:numId w:val="6"/>
        </w:numPr>
        <w:ind w:left="360"/>
        <w:jc w:val="center"/>
        <w:rPr>
          <w:rFonts w:ascii="Arial" w:hAnsi="Arial" w:cs="Arial"/>
          <w:b/>
          <w:bCs/>
          <w:sz w:val="22"/>
          <w:szCs w:val="22"/>
        </w:rPr>
      </w:pPr>
    </w:p>
    <w:p w14:paraId="46EA7ADF" w14:textId="77777777" w:rsidR="00D972B0" w:rsidRPr="00E71061" w:rsidRDefault="00D972B0" w:rsidP="00D972B0">
      <w:pPr>
        <w:jc w:val="center"/>
        <w:outlineLvl w:val="0"/>
        <w:rPr>
          <w:rFonts w:ascii="Arial" w:hAnsi="Arial" w:cs="Arial"/>
          <w:b/>
          <w:bCs/>
          <w:sz w:val="22"/>
          <w:szCs w:val="22"/>
        </w:rPr>
      </w:pPr>
      <w:r w:rsidRPr="00E71061">
        <w:rPr>
          <w:rFonts w:ascii="Arial" w:hAnsi="Arial" w:cs="Arial"/>
          <w:b/>
          <w:bCs/>
          <w:sz w:val="22"/>
          <w:szCs w:val="22"/>
        </w:rPr>
        <w:t>Záruka za jakost</w:t>
      </w:r>
    </w:p>
    <w:p w14:paraId="2C78A803" w14:textId="5DD07034"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Prodávající je povinen dodat zboží v množství, jakosti a provedení dle této Smlouvy, bez právních či faktických vad. Prodávající poskytuje záruku za jakost předmětu plnění po dobu</w:t>
      </w:r>
      <w:bookmarkStart w:id="1" w:name="_Hlk196484108"/>
      <w:r w:rsidRPr="00E71061">
        <w:rPr>
          <w:rFonts w:ascii="Arial" w:hAnsi="Arial" w:cs="Arial"/>
          <w:sz w:val="22"/>
          <w:szCs w:val="22"/>
        </w:rPr>
        <w:t xml:space="preserve"> </w:t>
      </w:r>
      <w:bookmarkStart w:id="2" w:name="_Hlk196484202"/>
      <w:r w:rsidRPr="00E71061">
        <w:rPr>
          <w:rFonts w:ascii="Arial" w:hAnsi="Arial" w:cs="Arial"/>
          <w:sz w:val="22"/>
          <w:szCs w:val="22"/>
        </w:rPr>
        <w:t>min. 24 měsíců bude doplněno dle nabídky</w:t>
      </w:r>
      <w:bookmarkEnd w:id="1"/>
      <w:bookmarkEnd w:id="2"/>
      <w:r w:rsidR="00980393" w:rsidRPr="00E71061">
        <w:rPr>
          <w:rFonts w:ascii="Arial" w:hAnsi="Arial" w:cs="Arial"/>
          <w:sz w:val="22"/>
          <w:szCs w:val="22"/>
        </w:rPr>
        <w:t xml:space="preserve"> </w:t>
      </w:r>
      <w:r w:rsidRPr="00E71061">
        <w:rPr>
          <w:rFonts w:ascii="Arial" w:hAnsi="Arial" w:cs="Arial"/>
          <w:sz w:val="22"/>
          <w:szCs w:val="22"/>
        </w:rPr>
        <w:t>o</w:t>
      </w:r>
      <w:bookmarkStart w:id="3" w:name="_Hlk196748946"/>
      <w:r w:rsidRPr="00E71061">
        <w:rPr>
          <w:rFonts w:ascii="Arial" w:hAnsi="Arial" w:cs="Arial"/>
          <w:sz w:val="22"/>
          <w:szCs w:val="22"/>
        </w:rPr>
        <w:t>de dne podpisu instalačního protokolu a protokolu o instruktáži oběma smluvními stranami</w:t>
      </w:r>
      <w:bookmarkEnd w:id="3"/>
      <w:r w:rsidRPr="00E71061">
        <w:rPr>
          <w:rFonts w:ascii="Arial" w:hAnsi="Arial" w:cs="Arial"/>
          <w:sz w:val="22"/>
          <w:szCs w:val="22"/>
        </w:rPr>
        <w:t xml:space="preserve">.  V této době odpovídá kupujícímu za to, že předmět plnění si zachová vlastnosti sjednané touto Smlouvou a nejsou-li uvedeny, pak obvyklé vlastnosti. </w:t>
      </w:r>
    </w:p>
    <w:p w14:paraId="2BD23D41"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Po dobu záruky se prodávající zavazuje zabezpečit bezplatnou aktualizaci SW, bezplatnou záruční opravu předmětu plnění, případně výměnu vadných součástí či celého zboží, a to včetně veškerých nákladů spojených s opravou na místě, popřípadě dodáním opravených, respektive nových dílů nebo přístroje až do místa plnění v případě, že oprava nebude provedena na místě.</w:t>
      </w:r>
    </w:p>
    <w:p w14:paraId="3B84A900"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Záruka za jakost se vztahuje i na závady způsobené vadou materiálu nebo výrobní vadou.</w:t>
      </w:r>
    </w:p>
    <w:p w14:paraId="6B543C4A"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 xml:space="preserve">Záruční doba se prodlužuje o dobu, po kterou kupující nemůže užívat zboží pro jeho vady, za které odpovídá prodávající. </w:t>
      </w:r>
    </w:p>
    <w:p w14:paraId="1999D42D" w14:textId="77777777" w:rsidR="00D972B0" w:rsidRPr="00E71061" w:rsidRDefault="00D972B0" w:rsidP="00D972B0">
      <w:pPr>
        <w:numPr>
          <w:ilvl w:val="0"/>
          <w:numId w:val="11"/>
        </w:numPr>
        <w:tabs>
          <w:tab w:val="clear" w:pos="720"/>
          <w:tab w:val="num" w:pos="360"/>
        </w:tabs>
        <w:spacing w:before="120"/>
        <w:ind w:left="348" w:hanging="357"/>
        <w:jc w:val="both"/>
        <w:rPr>
          <w:rFonts w:ascii="Arial" w:hAnsi="Arial" w:cs="Arial"/>
          <w:sz w:val="22"/>
          <w:szCs w:val="22"/>
        </w:rPr>
      </w:pPr>
      <w:r w:rsidRPr="00E71061">
        <w:rPr>
          <w:rFonts w:ascii="Arial" w:hAnsi="Arial" w:cs="Arial"/>
          <w:sz w:val="22"/>
          <w:szCs w:val="22"/>
        </w:rPr>
        <w:t>Pro uplatnění záruky za jakost je rozhodující dodržení postupů a instrukcí, se kterými byl kupující seznámen při instalaci a instruktáži v rámci uvedení zařízení do provozu.</w:t>
      </w:r>
    </w:p>
    <w:p w14:paraId="3D6D8E66" w14:textId="77777777" w:rsidR="00D972B0" w:rsidRPr="00E71061" w:rsidRDefault="00D972B0" w:rsidP="00D972B0">
      <w:pPr>
        <w:numPr>
          <w:ilvl w:val="0"/>
          <w:numId w:val="11"/>
        </w:numPr>
        <w:tabs>
          <w:tab w:val="clear" w:pos="720"/>
          <w:tab w:val="num" w:pos="360"/>
        </w:tabs>
        <w:spacing w:before="120"/>
        <w:ind w:left="348" w:hanging="357"/>
        <w:jc w:val="both"/>
        <w:rPr>
          <w:rFonts w:ascii="Arial" w:hAnsi="Arial" w:cs="Arial"/>
          <w:sz w:val="22"/>
          <w:szCs w:val="22"/>
        </w:rPr>
      </w:pPr>
      <w:r w:rsidRPr="00E71061">
        <w:rPr>
          <w:rFonts w:ascii="Arial" w:hAnsi="Arial" w:cs="Arial"/>
          <w:sz w:val="22"/>
          <w:szCs w:val="22"/>
        </w:rPr>
        <w:t xml:space="preserve">Kupující je povinen uplatnit zjištěné vady zboží u prodávajícího bez zbytečného odkladu poté, co je zjistil. Kupující uplatní zjištěné vady písemně na adresu prodávajícího uvedenou v záhlaví této Smlouvy, telefonicky na telefonním čísle </w:t>
      </w:r>
      <w:sdt>
        <w:sdtPr>
          <w:rPr>
            <w:rFonts w:ascii="Arial" w:hAnsi="Arial" w:cs="Arial"/>
            <w:sz w:val="22"/>
            <w:szCs w:val="22"/>
          </w:rPr>
          <w:id w:val="-620532065"/>
          <w:placeholder>
            <w:docPart w:val="2383E7C58D7A48CDB3FCD981E8D50BCB"/>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nebo na e-mail: </w:t>
      </w:r>
      <w:sdt>
        <w:sdtPr>
          <w:rPr>
            <w:rFonts w:ascii="Arial" w:hAnsi="Arial" w:cs="Arial"/>
            <w:sz w:val="22"/>
            <w:szCs w:val="22"/>
          </w:rPr>
          <w:id w:val="1459681353"/>
          <w:placeholder>
            <w:docPart w:val="05C9746DC66240849007734983AE3BF5"/>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Dnem nahlášení vady je den, kdy prodávající obdržel písemné oznámení zjištěných vad nebo den, ve kterém byly zjištěné vady oznámeny kupujícím telefonicky či e-mailem. Kupující je oprávněn vybrat si způsob uplatnění vad nebo uplatnit zjištěné vady více způsoby, v tom případě je dnem nahlášení vady den, který podle výše uvedeného určení dne nahlášení vady nastane jako první.</w:t>
      </w:r>
    </w:p>
    <w:p w14:paraId="2EFCC6E8"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Kupujícímu náleží volba práva z vadného plnění, přičemž je oprávněn po prodávajícím:</w:t>
      </w:r>
    </w:p>
    <w:p w14:paraId="326782AE" w14:textId="77777777" w:rsidR="00D972B0" w:rsidRPr="00E71061" w:rsidRDefault="00D972B0" w:rsidP="00D972B0">
      <w:pPr>
        <w:pStyle w:val="Odstavec"/>
        <w:numPr>
          <w:ilvl w:val="0"/>
          <w:numId w:val="0"/>
        </w:numPr>
        <w:spacing w:before="0"/>
        <w:ind w:left="360" w:hanging="12"/>
        <w:rPr>
          <w:rFonts w:ascii="Arial" w:hAnsi="Arial" w:cs="Arial"/>
          <w:sz w:val="22"/>
        </w:rPr>
      </w:pPr>
      <w:r w:rsidRPr="00E71061">
        <w:rPr>
          <w:rFonts w:ascii="Arial" w:hAnsi="Arial" w:cs="Arial"/>
          <w:sz w:val="22"/>
        </w:rPr>
        <w:t>a) nárokovat dodání chybějícího plnění;</w:t>
      </w:r>
    </w:p>
    <w:p w14:paraId="480D233A" w14:textId="77777777" w:rsidR="00D972B0" w:rsidRPr="00E71061" w:rsidRDefault="00D972B0" w:rsidP="00D972B0">
      <w:pPr>
        <w:pStyle w:val="Odstavec"/>
        <w:numPr>
          <w:ilvl w:val="0"/>
          <w:numId w:val="0"/>
        </w:numPr>
        <w:spacing w:before="0"/>
        <w:ind w:left="360" w:hanging="12"/>
        <w:rPr>
          <w:rFonts w:ascii="Arial" w:hAnsi="Arial" w:cs="Arial"/>
          <w:sz w:val="22"/>
        </w:rPr>
      </w:pPr>
      <w:r w:rsidRPr="00E71061">
        <w:rPr>
          <w:rFonts w:ascii="Arial" w:hAnsi="Arial" w:cs="Arial"/>
          <w:sz w:val="22"/>
        </w:rPr>
        <w:t>b) nárokovat odstranění vad opravou plnění;</w:t>
      </w:r>
    </w:p>
    <w:p w14:paraId="3B0D55FE" w14:textId="77777777" w:rsidR="00D972B0" w:rsidRPr="00E71061" w:rsidRDefault="00D972B0" w:rsidP="00D972B0">
      <w:pPr>
        <w:pStyle w:val="Odstavec"/>
        <w:numPr>
          <w:ilvl w:val="0"/>
          <w:numId w:val="0"/>
        </w:numPr>
        <w:spacing w:before="0"/>
        <w:ind w:left="360" w:hanging="12"/>
        <w:rPr>
          <w:rFonts w:ascii="Arial" w:hAnsi="Arial" w:cs="Arial"/>
          <w:sz w:val="22"/>
        </w:rPr>
      </w:pPr>
      <w:r w:rsidRPr="00E71061">
        <w:rPr>
          <w:rFonts w:ascii="Arial" w:hAnsi="Arial" w:cs="Arial"/>
          <w:sz w:val="22"/>
        </w:rPr>
        <w:t>c) nárokovat dodání nového zboží bez vad;</w:t>
      </w:r>
    </w:p>
    <w:p w14:paraId="09A8B6A9" w14:textId="77777777" w:rsidR="00D972B0" w:rsidRPr="00E71061" w:rsidRDefault="00D972B0" w:rsidP="00D972B0">
      <w:pPr>
        <w:pStyle w:val="Odstavec"/>
        <w:numPr>
          <w:ilvl w:val="0"/>
          <w:numId w:val="0"/>
        </w:numPr>
        <w:spacing w:before="0"/>
        <w:ind w:left="360" w:hanging="12"/>
        <w:rPr>
          <w:rFonts w:ascii="Arial" w:hAnsi="Arial" w:cs="Arial"/>
          <w:sz w:val="22"/>
        </w:rPr>
      </w:pPr>
      <w:r w:rsidRPr="00E71061">
        <w:rPr>
          <w:rFonts w:ascii="Arial" w:hAnsi="Arial" w:cs="Arial"/>
          <w:sz w:val="22"/>
        </w:rPr>
        <w:t>d) nárokovat přiměřenou slevu z kupní ceny v rozsahu ceny vadného či nedodaného plnění; nebo</w:t>
      </w:r>
    </w:p>
    <w:p w14:paraId="28742C84" w14:textId="77777777" w:rsidR="00D972B0" w:rsidRPr="00E71061" w:rsidRDefault="00D972B0" w:rsidP="00D972B0">
      <w:pPr>
        <w:pStyle w:val="Odstavec"/>
        <w:numPr>
          <w:ilvl w:val="0"/>
          <w:numId w:val="0"/>
        </w:numPr>
        <w:spacing w:before="0"/>
        <w:ind w:left="720" w:hanging="372"/>
        <w:rPr>
          <w:rFonts w:ascii="Arial" w:hAnsi="Arial" w:cs="Arial"/>
          <w:sz w:val="22"/>
        </w:rPr>
      </w:pPr>
      <w:r w:rsidRPr="00E71061">
        <w:rPr>
          <w:rFonts w:ascii="Arial" w:hAnsi="Arial" w:cs="Arial"/>
          <w:sz w:val="22"/>
        </w:rPr>
        <w:t>e) odstoupit od této Smlouvy, neodstraní-li prodávající vady plnění v dostatečně poskytnuté</w:t>
      </w:r>
    </w:p>
    <w:p w14:paraId="0BDC837F" w14:textId="77777777" w:rsidR="00D972B0" w:rsidRPr="00E71061" w:rsidRDefault="00D972B0" w:rsidP="00D972B0">
      <w:pPr>
        <w:pStyle w:val="Odstavec"/>
        <w:numPr>
          <w:ilvl w:val="0"/>
          <w:numId w:val="0"/>
        </w:numPr>
        <w:spacing w:before="0"/>
        <w:ind w:left="720" w:hanging="372"/>
        <w:rPr>
          <w:rFonts w:ascii="Arial" w:hAnsi="Arial" w:cs="Arial"/>
          <w:sz w:val="22"/>
        </w:rPr>
      </w:pPr>
      <w:r w:rsidRPr="00E71061">
        <w:rPr>
          <w:rFonts w:ascii="Arial" w:hAnsi="Arial" w:cs="Arial"/>
          <w:sz w:val="22"/>
        </w:rPr>
        <w:t xml:space="preserve">přiměřené lhůtě. </w:t>
      </w:r>
    </w:p>
    <w:p w14:paraId="25AD53D0"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 xml:space="preserve">Prodávající je povinen nastoupit k odstranění nahlášené vady bez zbytečného odkladu, nejpozději však </w:t>
      </w:r>
      <w:r w:rsidRPr="00E71061">
        <w:rPr>
          <w:rFonts w:ascii="Arial" w:hAnsi="Arial" w:cs="Arial"/>
          <w:b/>
          <w:sz w:val="22"/>
          <w:szCs w:val="22"/>
        </w:rPr>
        <w:t>do 72 hodin</w:t>
      </w:r>
      <w:r w:rsidRPr="00E71061">
        <w:rPr>
          <w:rFonts w:ascii="Arial" w:hAnsi="Arial" w:cs="Arial"/>
          <w:sz w:val="22"/>
          <w:szCs w:val="22"/>
        </w:rPr>
        <w:t xml:space="preserve"> od okamžiku nahlášení vady. </w:t>
      </w:r>
    </w:p>
    <w:p w14:paraId="057520A4"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Prodávající je povinen zahájit odstranění nahlášené vady nástupem technika nejpozději do 72 hodin od nahlášení závady. Samotné odstranění vady bude následně provedeno nejpozději do 48 hodin od nástupu technika k opravě závady.</w:t>
      </w:r>
    </w:p>
    <w:p w14:paraId="7971F164"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V případě, že prodávající nenastoupí k odstranění nahlášené vady nebo nezahájí servisní zásah podle čl. VII. bod 8. této Smlouvy, je prodávající povinen uhradit kupujícímu smluvní pokutu ve výši 0,05 % z kupní ceny předmětu plnění bez DPH, a to za každý i započatý den prodlení. Nárok kupujícího na náhradu škody tím není dotčen.</w:t>
      </w:r>
    </w:p>
    <w:p w14:paraId="234683EA"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lastRenderedPageBreak/>
        <w:t>V případě, že prodávající neodstraní vadu nahlášenou ve lhůtě podle čl. VII. bod 9. této Smlouvy, je prodávající povinen uhradit kupujícímu smluvní pokutu ve výši 0,05 % z kupní ceny předmětu plnění bez DPH, a to za každý i započatý den prodlení. Nárok kupujícího na náhradu škody tím není dotčen.</w:t>
      </w:r>
    </w:p>
    <w:p w14:paraId="633F61C7"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 xml:space="preserve">Neodstraní-li prodávající vady předmětu plnění v souladu s touto Smlouvou řádně a včas, a to ani v dodatečné přiměřené lhůtě poskytnuté mu k tomu kupujícím, je kupující oprávněn nechat odstranit vady předmětu plnění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čl. VII. bod 10. a 11. této Smlouvy. </w:t>
      </w:r>
    </w:p>
    <w:p w14:paraId="1196EADC" w14:textId="77777777" w:rsidR="00D972B0" w:rsidRPr="00E71061" w:rsidRDefault="00D972B0" w:rsidP="00D972B0">
      <w:pPr>
        <w:numPr>
          <w:ilvl w:val="0"/>
          <w:numId w:val="11"/>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 dle této Smlouvy a/nebo po odstoupení od této Smlouvy.</w:t>
      </w:r>
    </w:p>
    <w:p w14:paraId="65BCAC0C" w14:textId="77777777" w:rsidR="00D972B0" w:rsidRPr="00E71061" w:rsidRDefault="00D972B0" w:rsidP="00D972B0">
      <w:pPr>
        <w:spacing w:before="120"/>
        <w:ind w:left="360"/>
        <w:jc w:val="both"/>
        <w:rPr>
          <w:rFonts w:ascii="Arial" w:hAnsi="Arial" w:cs="Arial"/>
          <w:sz w:val="22"/>
          <w:szCs w:val="22"/>
        </w:rPr>
      </w:pPr>
    </w:p>
    <w:p w14:paraId="1221360F" w14:textId="77777777" w:rsidR="00D972B0" w:rsidRPr="00E71061" w:rsidRDefault="00D972B0" w:rsidP="00D972B0">
      <w:pPr>
        <w:numPr>
          <w:ilvl w:val="0"/>
          <w:numId w:val="6"/>
        </w:numPr>
        <w:ind w:left="360"/>
        <w:jc w:val="center"/>
        <w:rPr>
          <w:rFonts w:ascii="Arial" w:hAnsi="Arial" w:cs="Arial"/>
          <w:b/>
          <w:bCs/>
          <w:sz w:val="22"/>
          <w:szCs w:val="22"/>
        </w:rPr>
      </w:pPr>
    </w:p>
    <w:p w14:paraId="1F238DEE" w14:textId="77777777" w:rsidR="00D972B0" w:rsidRPr="00E71061" w:rsidRDefault="00D972B0" w:rsidP="00D972B0">
      <w:pPr>
        <w:jc w:val="center"/>
        <w:outlineLvl w:val="0"/>
        <w:rPr>
          <w:rFonts w:ascii="Arial" w:hAnsi="Arial" w:cs="Arial"/>
          <w:b/>
          <w:bCs/>
          <w:sz w:val="22"/>
          <w:szCs w:val="22"/>
        </w:rPr>
      </w:pPr>
      <w:r w:rsidRPr="00E71061">
        <w:rPr>
          <w:rFonts w:ascii="Arial" w:hAnsi="Arial" w:cs="Arial"/>
          <w:b/>
          <w:bCs/>
          <w:sz w:val="22"/>
          <w:szCs w:val="22"/>
        </w:rPr>
        <w:t>Záruční a pozáruční servis</w:t>
      </w:r>
    </w:p>
    <w:p w14:paraId="3208AAF2" w14:textId="7F5DC40A" w:rsidR="00D972B0" w:rsidRPr="00E71061" w:rsidRDefault="00D972B0" w:rsidP="00D972B0">
      <w:pPr>
        <w:numPr>
          <w:ilvl w:val="0"/>
          <w:numId w:val="1"/>
        </w:numPr>
        <w:tabs>
          <w:tab w:val="clear" w:pos="720"/>
          <w:tab w:val="num" w:pos="360"/>
        </w:tabs>
        <w:spacing w:before="120"/>
        <w:ind w:left="357"/>
        <w:jc w:val="both"/>
        <w:rPr>
          <w:rFonts w:ascii="Arial" w:hAnsi="Arial" w:cs="Arial"/>
          <w:sz w:val="22"/>
          <w:szCs w:val="22"/>
        </w:rPr>
      </w:pPr>
      <w:bookmarkStart w:id="4" w:name="_Hlk175662514"/>
      <w:r w:rsidRPr="00E71061">
        <w:rPr>
          <w:rFonts w:ascii="Arial" w:hAnsi="Arial" w:cs="Arial"/>
          <w:sz w:val="22"/>
          <w:szCs w:val="22"/>
        </w:rPr>
        <w:t>Prodávající se zavazuje zajistit kupujícímu záruční servis po dobu min. 24 měsíců bude doplněno dle nabídky ode dne podpisu instalačního protokolu a protokolu o instruktáži oběma smluvními stranami a pozáruční servis minimálně po dobu 8 let po</w:t>
      </w:r>
      <w:r w:rsidRPr="00E71061">
        <w:rPr>
          <w:rFonts w:ascii="Arial" w:hAnsi="Arial" w:cs="Arial"/>
          <w:color w:val="FF0000"/>
          <w:sz w:val="22"/>
          <w:szCs w:val="22"/>
        </w:rPr>
        <w:t xml:space="preserve"> </w:t>
      </w:r>
      <w:r w:rsidRPr="00E71061">
        <w:rPr>
          <w:rFonts w:ascii="Arial" w:hAnsi="Arial" w:cs="Arial"/>
          <w:sz w:val="22"/>
          <w:szCs w:val="22"/>
        </w:rPr>
        <w:t xml:space="preserve">uvedení přístroje do provozu, včetně zajištění dodávek náhradních dílů po stejnou dobu. </w:t>
      </w:r>
    </w:p>
    <w:p w14:paraId="1192C455" w14:textId="77777777" w:rsidR="00D972B0" w:rsidRPr="00E71061" w:rsidRDefault="00D972B0" w:rsidP="00D972B0">
      <w:pPr>
        <w:numPr>
          <w:ilvl w:val="0"/>
          <w:numId w:val="1"/>
        </w:numPr>
        <w:tabs>
          <w:tab w:val="clear" w:pos="720"/>
          <w:tab w:val="num" w:pos="360"/>
        </w:tabs>
        <w:spacing w:before="120"/>
        <w:ind w:left="357"/>
        <w:jc w:val="both"/>
        <w:rPr>
          <w:rFonts w:ascii="Arial" w:hAnsi="Arial" w:cs="Arial"/>
          <w:sz w:val="22"/>
          <w:szCs w:val="22"/>
        </w:rPr>
      </w:pPr>
      <w:r w:rsidRPr="00E71061">
        <w:rPr>
          <w:rFonts w:ascii="Arial" w:hAnsi="Arial" w:cs="Arial"/>
          <w:sz w:val="22"/>
          <w:szCs w:val="22"/>
        </w:rPr>
        <w:t>Prodávající se zavazuje, že osoba, která bude provádět záruční a pozáruční servis, je vždy osobou oprávněnou provádět servis, v případě, že se jedná o zdravotnický prostředek, je osobou oprávněnou provádět servis ve smyslu zákona o zdravotnických prostředcích.</w:t>
      </w:r>
    </w:p>
    <w:p w14:paraId="4682B01E" w14:textId="77777777" w:rsidR="00D972B0" w:rsidRPr="00E71061" w:rsidRDefault="00D972B0" w:rsidP="00D972B0">
      <w:pPr>
        <w:numPr>
          <w:ilvl w:val="0"/>
          <w:numId w:val="1"/>
        </w:numPr>
        <w:tabs>
          <w:tab w:val="clear" w:pos="720"/>
          <w:tab w:val="num" w:pos="360"/>
        </w:tabs>
        <w:spacing w:before="120"/>
        <w:ind w:left="357"/>
        <w:jc w:val="both"/>
        <w:rPr>
          <w:rFonts w:ascii="Arial" w:hAnsi="Arial" w:cs="Arial"/>
          <w:sz w:val="22"/>
          <w:szCs w:val="22"/>
        </w:rPr>
      </w:pPr>
      <w:r w:rsidRPr="00E71061">
        <w:rPr>
          <w:rFonts w:ascii="Arial" w:hAnsi="Arial" w:cs="Arial"/>
          <w:sz w:val="22"/>
          <w:szCs w:val="22"/>
        </w:rPr>
        <w:t>Po dobu záruční doby budou prováděny zdarma prodávajícím úkony údržby (s přímým zastoupením servisní společnosti v České republice) takto:</w:t>
      </w:r>
    </w:p>
    <w:p w14:paraId="1EAB546E" w14:textId="77777777" w:rsidR="00D972B0" w:rsidRPr="00E71061" w:rsidRDefault="00D972B0" w:rsidP="00D972B0">
      <w:pPr>
        <w:ind w:left="567" w:hanging="141"/>
        <w:jc w:val="both"/>
        <w:rPr>
          <w:rFonts w:ascii="Arial" w:hAnsi="Arial" w:cs="Arial"/>
          <w:sz w:val="22"/>
          <w:szCs w:val="22"/>
        </w:rPr>
      </w:pPr>
      <w:r w:rsidRPr="00E71061">
        <w:rPr>
          <w:rFonts w:ascii="Arial" w:hAnsi="Arial" w:cs="Arial"/>
          <w:sz w:val="22"/>
          <w:szCs w:val="22"/>
        </w:rPr>
        <w:t xml:space="preserve">- pokud </w:t>
      </w:r>
      <w:r w:rsidRPr="00E71061">
        <w:rPr>
          <w:rFonts w:ascii="Arial" w:hAnsi="Arial" w:cs="Arial"/>
          <w:b/>
          <w:sz w:val="22"/>
          <w:szCs w:val="22"/>
          <w:u w:val="single"/>
        </w:rPr>
        <w:t>je</w:t>
      </w:r>
      <w:r w:rsidRPr="00E71061">
        <w:rPr>
          <w:rFonts w:ascii="Arial" w:hAnsi="Arial" w:cs="Arial"/>
          <w:sz w:val="22"/>
          <w:szCs w:val="22"/>
        </w:rPr>
        <w:t xml:space="preserve"> předmětem plnění zdravotnický prostředek podle zákona o zdravotnických prostředcích budou prováděny následující úkony odborné údržby:</w:t>
      </w:r>
    </w:p>
    <w:p w14:paraId="2DD2B829" w14:textId="77777777" w:rsidR="00D972B0" w:rsidRPr="00E71061" w:rsidRDefault="00D972B0" w:rsidP="00D972B0">
      <w:pPr>
        <w:ind w:left="993" w:hanging="142"/>
        <w:jc w:val="both"/>
        <w:rPr>
          <w:rFonts w:ascii="Arial" w:hAnsi="Arial" w:cs="Arial"/>
          <w:sz w:val="22"/>
          <w:szCs w:val="22"/>
        </w:rPr>
      </w:pPr>
      <w:r w:rsidRPr="00E71061">
        <w:rPr>
          <w:rFonts w:ascii="Arial" w:hAnsi="Arial" w:cs="Arial"/>
          <w:sz w:val="22"/>
          <w:szCs w:val="22"/>
        </w:rPr>
        <w:t>a) pravidelné bezpečnostně technické kontroly včetně veškerého použitého materiálu a měněných dílů,</w:t>
      </w:r>
    </w:p>
    <w:p w14:paraId="07EFB937" w14:textId="77777777" w:rsidR="00D972B0" w:rsidRPr="00E71061" w:rsidRDefault="00D972B0" w:rsidP="00D972B0">
      <w:pPr>
        <w:ind w:left="993" w:hanging="142"/>
        <w:jc w:val="both"/>
        <w:rPr>
          <w:rFonts w:ascii="Arial" w:hAnsi="Arial" w:cs="Arial"/>
          <w:sz w:val="22"/>
          <w:szCs w:val="22"/>
        </w:rPr>
      </w:pPr>
      <w:r w:rsidRPr="00E71061">
        <w:rPr>
          <w:rFonts w:ascii="Arial" w:hAnsi="Arial" w:cs="Arial"/>
          <w:sz w:val="22"/>
          <w:szCs w:val="22"/>
        </w:rPr>
        <w:t>b) případně další úkony a</w:t>
      </w:r>
    </w:p>
    <w:p w14:paraId="12A12EED" w14:textId="77777777" w:rsidR="00D972B0" w:rsidRPr="00E71061" w:rsidRDefault="00D972B0" w:rsidP="00D972B0">
      <w:pPr>
        <w:ind w:left="993" w:hanging="142"/>
        <w:jc w:val="both"/>
        <w:rPr>
          <w:rFonts w:ascii="Arial" w:hAnsi="Arial" w:cs="Arial"/>
          <w:sz w:val="22"/>
          <w:szCs w:val="22"/>
        </w:rPr>
      </w:pPr>
      <w:r w:rsidRPr="00E71061">
        <w:rPr>
          <w:rFonts w:ascii="Arial" w:hAnsi="Arial" w:cs="Arial"/>
          <w:sz w:val="22"/>
          <w:szCs w:val="22"/>
        </w:rPr>
        <w:t>c) kontroly elektrické bezpečnosti, případně elektrické revize.</w:t>
      </w:r>
    </w:p>
    <w:p w14:paraId="4C91F990" w14:textId="77777777" w:rsidR="00D972B0" w:rsidRPr="00E71061" w:rsidRDefault="00D972B0" w:rsidP="00D972B0">
      <w:pPr>
        <w:spacing w:before="240"/>
        <w:ind w:left="567" w:hanging="141"/>
        <w:jc w:val="both"/>
        <w:rPr>
          <w:rFonts w:ascii="Arial" w:hAnsi="Arial" w:cs="Arial"/>
          <w:sz w:val="22"/>
          <w:szCs w:val="22"/>
        </w:rPr>
      </w:pPr>
      <w:r w:rsidRPr="00E71061">
        <w:rPr>
          <w:rFonts w:ascii="Arial" w:hAnsi="Arial" w:cs="Arial"/>
          <w:sz w:val="22"/>
          <w:szCs w:val="22"/>
        </w:rPr>
        <w:t xml:space="preserve">- pokud předmětem plnění </w:t>
      </w:r>
      <w:r w:rsidRPr="00E71061">
        <w:rPr>
          <w:rFonts w:ascii="Arial" w:hAnsi="Arial" w:cs="Arial"/>
          <w:b/>
          <w:sz w:val="22"/>
          <w:szCs w:val="22"/>
          <w:u w:val="single"/>
        </w:rPr>
        <w:t>není</w:t>
      </w:r>
      <w:r w:rsidRPr="00E71061">
        <w:rPr>
          <w:rFonts w:ascii="Arial" w:hAnsi="Arial" w:cs="Arial"/>
          <w:sz w:val="22"/>
          <w:szCs w:val="22"/>
        </w:rPr>
        <w:t xml:space="preserve"> zdravotnický prostředek podle zákona o zdravotnických prostředcích budou prováděny následující úkony odborné údržby:</w:t>
      </w:r>
    </w:p>
    <w:p w14:paraId="171FDD63" w14:textId="77777777" w:rsidR="00D972B0" w:rsidRPr="00E71061" w:rsidRDefault="00D972B0" w:rsidP="00D972B0">
      <w:pPr>
        <w:ind w:left="720" w:firstLine="131"/>
        <w:jc w:val="both"/>
        <w:rPr>
          <w:rFonts w:ascii="Arial" w:hAnsi="Arial" w:cs="Arial"/>
          <w:sz w:val="22"/>
          <w:szCs w:val="22"/>
        </w:rPr>
      </w:pPr>
      <w:r w:rsidRPr="00E71061">
        <w:rPr>
          <w:rFonts w:ascii="Arial" w:hAnsi="Arial" w:cs="Arial"/>
          <w:sz w:val="22"/>
          <w:szCs w:val="22"/>
        </w:rPr>
        <w:t>a) kontroly předepsané výrobcem a</w:t>
      </w:r>
    </w:p>
    <w:p w14:paraId="3C7CCACC" w14:textId="77777777" w:rsidR="00D972B0" w:rsidRPr="00E71061" w:rsidRDefault="00D972B0" w:rsidP="00D972B0">
      <w:pPr>
        <w:ind w:left="720" w:firstLine="131"/>
        <w:jc w:val="both"/>
        <w:rPr>
          <w:rFonts w:ascii="Arial" w:hAnsi="Arial" w:cs="Arial"/>
          <w:sz w:val="22"/>
          <w:szCs w:val="22"/>
        </w:rPr>
      </w:pPr>
      <w:r w:rsidRPr="00E71061">
        <w:rPr>
          <w:rFonts w:ascii="Arial" w:hAnsi="Arial" w:cs="Arial"/>
          <w:sz w:val="22"/>
          <w:szCs w:val="22"/>
        </w:rPr>
        <w:t>b) elektrické revize.</w:t>
      </w:r>
    </w:p>
    <w:p w14:paraId="1A7CD7EB" w14:textId="77777777" w:rsidR="00D972B0" w:rsidRPr="00E71061" w:rsidRDefault="00D972B0" w:rsidP="00D972B0">
      <w:pPr>
        <w:spacing w:before="120"/>
        <w:ind w:left="426" w:hanging="426"/>
        <w:jc w:val="both"/>
        <w:rPr>
          <w:rFonts w:ascii="Arial" w:hAnsi="Arial" w:cs="Arial"/>
          <w:sz w:val="22"/>
          <w:szCs w:val="22"/>
        </w:rPr>
      </w:pPr>
      <w:r w:rsidRPr="00E71061">
        <w:rPr>
          <w:rFonts w:ascii="Arial" w:hAnsi="Arial" w:cs="Arial"/>
          <w:sz w:val="22"/>
          <w:szCs w:val="22"/>
        </w:rPr>
        <w:t>4.    Podmínky poskytování záručního a pozáručního servisu jsou sjednány samostatnou smlouvou, která je uzavírána společně s touto Smlouvou.</w:t>
      </w:r>
    </w:p>
    <w:bookmarkEnd w:id="4"/>
    <w:p w14:paraId="427403C0" w14:textId="77777777" w:rsidR="00D972B0" w:rsidRPr="00E71061" w:rsidRDefault="00D972B0" w:rsidP="00D972B0">
      <w:pPr>
        <w:jc w:val="both"/>
        <w:rPr>
          <w:rFonts w:ascii="Arial" w:hAnsi="Arial" w:cs="Arial"/>
          <w:sz w:val="22"/>
          <w:szCs w:val="22"/>
        </w:rPr>
      </w:pPr>
    </w:p>
    <w:p w14:paraId="77C0AB1F" w14:textId="77777777" w:rsidR="00D972B0" w:rsidRPr="00E71061" w:rsidRDefault="00D972B0" w:rsidP="00D972B0">
      <w:pPr>
        <w:jc w:val="both"/>
        <w:rPr>
          <w:rFonts w:ascii="Arial" w:hAnsi="Arial" w:cs="Arial"/>
          <w:sz w:val="22"/>
          <w:szCs w:val="22"/>
        </w:rPr>
      </w:pPr>
    </w:p>
    <w:p w14:paraId="3571C451" w14:textId="77777777" w:rsidR="00D972B0" w:rsidRPr="00E71061" w:rsidRDefault="00D972B0" w:rsidP="00D972B0">
      <w:pPr>
        <w:numPr>
          <w:ilvl w:val="0"/>
          <w:numId w:val="6"/>
        </w:numPr>
        <w:ind w:left="360"/>
        <w:jc w:val="center"/>
        <w:rPr>
          <w:rFonts w:ascii="Arial" w:hAnsi="Arial" w:cs="Arial"/>
          <w:b/>
          <w:bCs/>
          <w:sz w:val="22"/>
          <w:szCs w:val="22"/>
        </w:rPr>
      </w:pPr>
    </w:p>
    <w:p w14:paraId="68851B3C" w14:textId="77777777" w:rsidR="00D972B0" w:rsidRPr="00E71061" w:rsidRDefault="00D972B0" w:rsidP="00D972B0">
      <w:pPr>
        <w:jc w:val="center"/>
        <w:rPr>
          <w:rFonts w:ascii="Arial" w:hAnsi="Arial" w:cs="Arial"/>
          <w:b/>
          <w:bCs/>
          <w:sz w:val="22"/>
          <w:szCs w:val="22"/>
        </w:rPr>
      </w:pPr>
      <w:r w:rsidRPr="00E71061">
        <w:rPr>
          <w:rFonts w:ascii="Arial" w:hAnsi="Arial" w:cs="Arial"/>
          <w:b/>
          <w:bCs/>
          <w:sz w:val="22"/>
          <w:szCs w:val="22"/>
        </w:rPr>
        <w:t>Smluvní pokuty</w:t>
      </w:r>
    </w:p>
    <w:p w14:paraId="5572B565" w14:textId="77777777" w:rsidR="00D972B0" w:rsidRPr="00E71061" w:rsidRDefault="00D972B0" w:rsidP="00D972B0">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V případě nesplnění povinností vyplývajících z této Smlouvy vzniká oprávněné smluvní straně právo účtovat druhé smluvní straně povinné smluvní pokuty uvedené v této Smlouvě.</w:t>
      </w:r>
    </w:p>
    <w:p w14:paraId="2CA5D369" w14:textId="77777777" w:rsidR="00D972B0" w:rsidRPr="00E71061" w:rsidRDefault="00D972B0" w:rsidP="00D972B0">
      <w:pPr>
        <w:numPr>
          <w:ilvl w:val="0"/>
          <w:numId w:val="3"/>
        </w:numPr>
        <w:tabs>
          <w:tab w:val="clear" w:pos="720"/>
          <w:tab w:val="num" w:pos="360"/>
        </w:tabs>
        <w:spacing w:before="120"/>
        <w:ind w:left="348" w:hanging="357"/>
        <w:jc w:val="both"/>
        <w:rPr>
          <w:rFonts w:ascii="Arial" w:hAnsi="Arial" w:cs="Arial"/>
          <w:sz w:val="22"/>
          <w:szCs w:val="22"/>
        </w:rPr>
      </w:pPr>
      <w:r w:rsidRPr="00E71061">
        <w:rPr>
          <w:rFonts w:ascii="Arial" w:hAnsi="Arial" w:cs="Arial"/>
          <w:sz w:val="22"/>
          <w:szCs w:val="22"/>
        </w:rPr>
        <w:lastRenderedPageBreak/>
        <w:t>Smluvní pokuta je splatná do 14 kalendářních dnů ode dne, kdy byla jednou ze smluvních stran u druhé smluvní strany uplatněna a hradí se formou bezhotovostního převodu peněžních prostředků na bankovní účet oprávněné smluvní strany uvedený v této Smlouvě.</w:t>
      </w:r>
    </w:p>
    <w:p w14:paraId="70AC3650" w14:textId="77777777" w:rsidR="00D972B0" w:rsidRPr="00E71061" w:rsidRDefault="00D972B0" w:rsidP="00D972B0">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 xml:space="preserve">Smluvní strany vylučují aplikaci § 2050 Občanského zákoníku. </w:t>
      </w:r>
    </w:p>
    <w:p w14:paraId="19AC8CBB" w14:textId="77777777" w:rsidR="00D972B0" w:rsidRPr="00E71061" w:rsidRDefault="00D972B0" w:rsidP="00D972B0">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Uplatněním nároku na zaplacení smluvní pokuty ani jejím skutečným uhrazením nezanikne povinnost prodávajícího splnit povinnost, jejíž splnění bylo zajištěno smluvní pokutou, a prodávající tak bude i nadále povinen ke splnění takovéto povinnosti.</w:t>
      </w:r>
    </w:p>
    <w:p w14:paraId="0B9FAA8B" w14:textId="77777777" w:rsidR="00D972B0" w:rsidRPr="00E71061" w:rsidRDefault="00D972B0" w:rsidP="00D972B0">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Vznikem povinnosti hradit smluvní pokutu ani jejím faktickým zaplacením nezaniká právo kupujícího odstoupit od Smlouvy. Odstoupením od Smlouvy nezaniká nárok kupujícího na smluvní pokutu, k jejímuž zaplacení prodávajícímu již vznikla povinnost.</w:t>
      </w:r>
    </w:p>
    <w:p w14:paraId="075E4A5A" w14:textId="77777777" w:rsidR="00D972B0" w:rsidRPr="00E71061" w:rsidRDefault="00D972B0" w:rsidP="00D972B0">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Kupující je oprávněn svou pohledávku, splatnou i nesplatnou, za prodávajícím započíst oproti pohledávce, splatné i nesplatné, prodávajícího za kupujícím z titulu povinnosti kupujícího zaplatit kupní cenu.</w:t>
      </w:r>
    </w:p>
    <w:p w14:paraId="5C07619B" w14:textId="7CAC1404" w:rsidR="003F27D8" w:rsidRPr="00E71061" w:rsidRDefault="003F27D8" w:rsidP="003F27D8">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 xml:space="preserve">V případě, že u dodaného zboží bude doba životnosti kratší než garantovaná doba životnosti dle čl. </w:t>
      </w:r>
      <w:r w:rsidR="00933663" w:rsidRPr="00E71061">
        <w:rPr>
          <w:rFonts w:ascii="Arial" w:hAnsi="Arial" w:cs="Arial"/>
          <w:sz w:val="22"/>
          <w:szCs w:val="22"/>
        </w:rPr>
        <w:t>II</w:t>
      </w:r>
      <w:r w:rsidRPr="00E71061">
        <w:rPr>
          <w:rFonts w:ascii="Arial" w:hAnsi="Arial" w:cs="Arial"/>
          <w:sz w:val="22"/>
          <w:szCs w:val="22"/>
        </w:rPr>
        <w:t xml:space="preserve"> této smlouvy (v případě neomezené životnosti je tato podmínka splněna při dosažené životnosti více jak </w:t>
      </w:r>
      <w:r w:rsidR="00933663" w:rsidRPr="00E71061">
        <w:rPr>
          <w:rFonts w:ascii="Arial" w:hAnsi="Arial" w:cs="Arial"/>
          <w:sz w:val="22"/>
          <w:szCs w:val="22"/>
        </w:rPr>
        <w:t>96</w:t>
      </w:r>
      <w:r w:rsidRPr="00E71061">
        <w:rPr>
          <w:rFonts w:ascii="Arial" w:hAnsi="Arial" w:cs="Arial"/>
          <w:sz w:val="22"/>
          <w:szCs w:val="22"/>
        </w:rPr>
        <w:t xml:space="preserve"> měsíců ode dne uvedení do provozu), je prodávající povinen uhradit kupujícímu smluvní pokutu ve výši 100.000,- Kč.</w:t>
      </w:r>
    </w:p>
    <w:p w14:paraId="671055C4" w14:textId="77777777" w:rsidR="00BF4EC7" w:rsidRDefault="003F27D8" w:rsidP="00BF4EC7">
      <w:pPr>
        <w:numPr>
          <w:ilvl w:val="0"/>
          <w:numId w:val="3"/>
        </w:numPr>
        <w:tabs>
          <w:tab w:val="clear" w:pos="720"/>
          <w:tab w:val="num" w:pos="360"/>
        </w:tabs>
        <w:spacing w:before="120"/>
        <w:ind w:left="360" w:hanging="357"/>
        <w:jc w:val="both"/>
        <w:rPr>
          <w:rFonts w:ascii="Arial" w:hAnsi="Arial" w:cs="Arial"/>
          <w:sz w:val="22"/>
          <w:szCs w:val="22"/>
        </w:rPr>
      </w:pPr>
      <w:r w:rsidRPr="00E71061">
        <w:rPr>
          <w:rFonts w:ascii="Arial" w:hAnsi="Arial" w:cs="Arial"/>
          <w:sz w:val="22"/>
          <w:szCs w:val="22"/>
        </w:rPr>
        <w:t>V případě, že nebude možné zboží opravit, může být prodávajícím toto zboží vyměněno za shodné, nebo kvalitativně vyšší zboží. Tuto výměnu lze provést pouze po dohodě mezi kupujícím a prodávajícím, přičemž kupující nemůže tuto výměnu odmítnout bezdůvodně či ze zištných důvodů.</w:t>
      </w:r>
    </w:p>
    <w:p w14:paraId="0F2AF0F5" w14:textId="46097705" w:rsidR="00BF4EC7" w:rsidRPr="00FB071C" w:rsidRDefault="00BF4EC7" w:rsidP="00BF4EC7">
      <w:pPr>
        <w:numPr>
          <w:ilvl w:val="0"/>
          <w:numId w:val="3"/>
        </w:numPr>
        <w:tabs>
          <w:tab w:val="clear" w:pos="720"/>
          <w:tab w:val="num" w:pos="360"/>
        </w:tabs>
        <w:spacing w:before="120"/>
        <w:ind w:left="360" w:hanging="357"/>
        <w:jc w:val="both"/>
        <w:rPr>
          <w:rFonts w:ascii="Arial" w:hAnsi="Arial" w:cs="Arial"/>
          <w:sz w:val="22"/>
          <w:szCs w:val="22"/>
        </w:rPr>
      </w:pPr>
      <w:r w:rsidRPr="00FB071C">
        <w:rPr>
          <w:rFonts w:ascii="Arial" w:hAnsi="Arial" w:cs="Arial"/>
          <w:sz w:val="22"/>
          <w:szCs w:val="22"/>
        </w:rPr>
        <w:t xml:space="preserve">V případě pozdní úhrady kupní ceny se kupující zavazuje uhradit prodávajícímu úrok </w:t>
      </w:r>
      <w:r w:rsidR="00FB071C">
        <w:rPr>
          <w:rFonts w:ascii="Arial" w:hAnsi="Arial" w:cs="Arial"/>
          <w:sz w:val="22"/>
          <w:szCs w:val="22"/>
        </w:rPr>
        <w:br/>
      </w:r>
      <w:r w:rsidRPr="00FB071C">
        <w:rPr>
          <w:rFonts w:ascii="Arial" w:hAnsi="Arial" w:cs="Arial"/>
          <w:sz w:val="22"/>
          <w:szCs w:val="22"/>
        </w:rPr>
        <w:t>z prodlení ve výši 0,25 % z dlužné částky za každý i započatý kalendářní den prodlení. Uhrazením smluvní pokuty není žádným způsobem dotčen nárok kupujícího na náhradu případně vzniklé škody. Smluvní pokuta je splatná samostatným dokladem - fakturou, jejíž lhůta splatnosti činí 30 dní ode dne jejího doručení druhé smluvní straně.</w:t>
      </w:r>
    </w:p>
    <w:p w14:paraId="4757067B" w14:textId="77777777" w:rsidR="00D972B0" w:rsidRPr="00E71061" w:rsidRDefault="00D972B0" w:rsidP="00D972B0">
      <w:pPr>
        <w:spacing w:before="120"/>
        <w:ind w:left="360"/>
        <w:jc w:val="both"/>
        <w:rPr>
          <w:rFonts w:ascii="Arial" w:hAnsi="Arial" w:cs="Arial"/>
          <w:sz w:val="22"/>
          <w:szCs w:val="22"/>
        </w:rPr>
      </w:pPr>
    </w:p>
    <w:p w14:paraId="70A087D4" w14:textId="77777777" w:rsidR="00D972B0" w:rsidRPr="00E71061" w:rsidRDefault="00D972B0" w:rsidP="00D972B0">
      <w:pPr>
        <w:keepNext/>
        <w:numPr>
          <w:ilvl w:val="0"/>
          <w:numId w:val="6"/>
        </w:numPr>
        <w:ind w:left="360"/>
        <w:jc w:val="center"/>
        <w:rPr>
          <w:rFonts w:ascii="Arial" w:hAnsi="Arial" w:cs="Arial"/>
          <w:b/>
          <w:bCs/>
          <w:sz w:val="22"/>
          <w:szCs w:val="22"/>
        </w:rPr>
      </w:pPr>
    </w:p>
    <w:p w14:paraId="5987C67A" w14:textId="77777777" w:rsidR="00D972B0" w:rsidRPr="00E71061" w:rsidRDefault="00D972B0" w:rsidP="0079740C">
      <w:pPr>
        <w:ind w:left="2832" w:firstLine="708"/>
        <w:outlineLvl w:val="0"/>
        <w:rPr>
          <w:rFonts w:ascii="Arial" w:hAnsi="Arial" w:cs="Arial"/>
          <w:b/>
          <w:bCs/>
          <w:sz w:val="22"/>
          <w:szCs w:val="22"/>
        </w:rPr>
      </w:pPr>
      <w:r w:rsidRPr="00E71061">
        <w:rPr>
          <w:rFonts w:ascii="Arial" w:hAnsi="Arial" w:cs="Arial"/>
          <w:b/>
          <w:bCs/>
          <w:sz w:val="22"/>
          <w:szCs w:val="22"/>
        </w:rPr>
        <w:t>Odstoupení</w:t>
      </w:r>
    </w:p>
    <w:p w14:paraId="48D616E7" w14:textId="77777777" w:rsidR="00D972B0" w:rsidRPr="00E71061" w:rsidRDefault="00D972B0" w:rsidP="00D972B0">
      <w:pPr>
        <w:pStyle w:val="Textkomente"/>
        <w:numPr>
          <w:ilvl w:val="0"/>
          <w:numId w:val="4"/>
        </w:numPr>
        <w:tabs>
          <w:tab w:val="clear" w:pos="720"/>
          <w:tab w:val="num" w:pos="360"/>
        </w:tabs>
        <w:spacing w:before="120"/>
        <w:ind w:left="357" w:hanging="357"/>
        <w:jc w:val="both"/>
        <w:rPr>
          <w:rFonts w:ascii="Arial" w:hAnsi="Arial" w:cs="Arial"/>
          <w:sz w:val="22"/>
          <w:szCs w:val="22"/>
        </w:rPr>
      </w:pPr>
      <w:r w:rsidRPr="00E71061">
        <w:rPr>
          <w:rFonts w:ascii="Arial" w:hAnsi="Arial" w:cs="Arial"/>
          <w:sz w:val="22"/>
          <w:szCs w:val="22"/>
        </w:rPr>
        <w:t xml:space="preserve">Kterákoliv ze smluvních stran je oprávněna od této Smlouvy odstoupit v případě jejího podstatného porušení druhou smluvní stranou. Za podstatné porušení této Smlouvy ze strany prodávajícího bude považováno zejména prodlení s dodáním předmětu plnění po dobu delší než 15 </w:t>
      </w:r>
      <w:r w:rsidRPr="00E71061">
        <w:rPr>
          <w:rFonts w:ascii="Arial" w:hAnsi="Arial" w:cs="Arial"/>
          <w:sz w:val="22"/>
          <w:szCs w:val="22"/>
          <w:lang w:val="cs-CZ"/>
        </w:rPr>
        <w:t xml:space="preserve">kalendářních </w:t>
      </w:r>
      <w:r w:rsidRPr="00E71061">
        <w:rPr>
          <w:rFonts w:ascii="Arial" w:hAnsi="Arial" w:cs="Arial"/>
          <w:sz w:val="22"/>
          <w:szCs w:val="22"/>
        </w:rPr>
        <w:t xml:space="preserve">dnů, pokud toto prodlení bude způsobeno důvody na straně prodávajícího a dále, pokud </w:t>
      </w:r>
      <w:r w:rsidRPr="00E71061">
        <w:rPr>
          <w:rFonts w:ascii="Arial" w:hAnsi="Arial" w:cs="Arial"/>
          <w:sz w:val="22"/>
          <w:szCs w:val="22"/>
          <w:lang w:val="cs-CZ"/>
        </w:rPr>
        <w:t>hodnota</w:t>
      </w:r>
      <w:r w:rsidRPr="00E71061">
        <w:rPr>
          <w:rFonts w:ascii="Arial" w:hAnsi="Arial" w:cs="Arial"/>
          <w:sz w:val="22"/>
          <w:szCs w:val="22"/>
        </w:rPr>
        <w:t xml:space="preserve"> vadného/nedodaného plnění bude odpovídat alespoň 5</w:t>
      </w:r>
      <w:r w:rsidRPr="00E71061">
        <w:rPr>
          <w:rFonts w:ascii="Arial" w:hAnsi="Arial" w:cs="Arial"/>
          <w:sz w:val="22"/>
          <w:szCs w:val="22"/>
          <w:lang w:val="cs-CZ"/>
        </w:rPr>
        <w:t xml:space="preserve"> </w:t>
      </w:r>
      <w:r w:rsidRPr="00E71061">
        <w:rPr>
          <w:rFonts w:ascii="Arial" w:hAnsi="Arial" w:cs="Arial"/>
          <w:sz w:val="22"/>
          <w:szCs w:val="22"/>
        </w:rPr>
        <w:t xml:space="preserve">% </w:t>
      </w:r>
      <w:r w:rsidRPr="00E71061">
        <w:rPr>
          <w:rFonts w:ascii="Arial" w:hAnsi="Arial" w:cs="Arial"/>
          <w:sz w:val="22"/>
          <w:szCs w:val="22"/>
          <w:lang w:val="cs-CZ"/>
        </w:rPr>
        <w:t>Kupní ceny</w:t>
      </w:r>
      <w:r w:rsidRPr="00E71061">
        <w:rPr>
          <w:rFonts w:ascii="Arial" w:hAnsi="Arial" w:cs="Arial"/>
          <w:sz w:val="22"/>
          <w:szCs w:val="22"/>
        </w:rPr>
        <w:t xml:space="preserve">, </w:t>
      </w:r>
      <w:r w:rsidRPr="00E71061">
        <w:rPr>
          <w:rFonts w:ascii="Arial" w:hAnsi="Arial" w:cs="Arial"/>
          <w:sz w:val="22"/>
          <w:szCs w:val="22"/>
          <w:lang w:val="cs-CZ"/>
        </w:rPr>
        <w:t xml:space="preserve">uvedené v čl. III. této </w:t>
      </w:r>
      <w:r w:rsidRPr="00E71061">
        <w:rPr>
          <w:rFonts w:ascii="Arial" w:hAnsi="Arial" w:cs="Arial"/>
          <w:sz w:val="22"/>
          <w:szCs w:val="22"/>
        </w:rPr>
        <w:t>Smlouv</w:t>
      </w:r>
      <w:r w:rsidRPr="00E71061">
        <w:rPr>
          <w:rFonts w:ascii="Arial" w:hAnsi="Arial" w:cs="Arial"/>
          <w:sz w:val="22"/>
          <w:szCs w:val="22"/>
          <w:lang w:val="cs-CZ"/>
        </w:rPr>
        <w:t>y</w:t>
      </w:r>
      <w:r w:rsidRPr="00E71061">
        <w:rPr>
          <w:rFonts w:ascii="Arial" w:hAnsi="Arial" w:cs="Arial"/>
          <w:sz w:val="22"/>
          <w:szCs w:val="22"/>
        </w:rPr>
        <w:t>.</w:t>
      </w:r>
    </w:p>
    <w:p w14:paraId="58397AED" w14:textId="77777777" w:rsidR="00D972B0" w:rsidRPr="00E71061" w:rsidRDefault="00D972B0" w:rsidP="00D972B0">
      <w:pPr>
        <w:pStyle w:val="Textkomente"/>
        <w:numPr>
          <w:ilvl w:val="0"/>
          <w:numId w:val="4"/>
        </w:numPr>
        <w:tabs>
          <w:tab w:val="clear" w:pos="720"/>
          <w:tab w:val="num" w:pos="360"/>
        </w:tabs>
        <w:spacing w:before="120"/>
        <w:ind w:left="357" w:hanging="357"/>
        <w:jc w:val="both"/>
        <w:rPr>
          <w:rFonts w:ascii="Arial" w:hAnsi="Arial" w:cs="Arial"/>
          <w:sz w:val="22"/>
          <w:szCs w:val="22"/>
        </w:rPr>
      </w:pPr>
      <w:r w:rsidRPr="00E71061">
        <w:rPr>
          <w:rFonts w:ascii="Arial" w:hAnsi="Arial" w:cs="Arial"/>
          <w:sz w:val="22"/>
          <w:szCs w:val="22"/>
        </w:rPr>
        <w:t>Pro účely této Smlouvy se dále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p>
    <w:p w14:paraId="302DBC3A" w14:textId="77777777" w:rsidR="00D972B0" w:rsidRPr="00E71061" w:rsidRDefault="00D972B0" w:rsidP="00D972B0">
      <w:pPr>
        <w:pStyle w:val="Textkomente"/>
        <w:numPr>
          <w:ilvl w:val="0"/>
          <w:numId w:val="4"/>
        </w:numPr>
        <w:tabs>
          <w:tab w:val="clear" w:pos="720"/>
          <w:tab w:val="num" w:pos="360"/>
        </w:tabs>
        <w:spacing w:before="120"/>
        <w:ind w:left="357" w:hanging="357"/>
        <w:jc w:val="both"/>
        <w:rPr>
          <w:rFonts w:ascii="Arial" w:hAnsi="Arial" w:cs="Arial"/>
          <w:sz w:val="22"/>
          <w:szCs w:val="22"/>
        </w:rPr>
      </w:pPr>
      <w:r w:rsidRPr="00E71061">
        <w:rPr>
          <w:rFonts w:ascii="Arial" w:hAnsi="Arial" w:cs="Arial"/>
          <w:sz w:val="22"/>
          <w:szCs w:val="22"/>
          <w:lang w:val="cs-CZ"/>
        </w:rPr>
        <w:t xml:space="preserve">Kupující </w:t>
      </w:r>
      <w:r w:rsidRPr="00E71061">
        <w:rPr>
          <w:rFonts w:ascii="Arial" w:hAnsi="Arial" w:cs="Arial"/>
          <w:sz w:val="22"/>
          <w:szCs w:val="22"/>
        </w:rPr>
        <w:t>je oprávněn od této Smlouvy odstoupit dále v případě, že</w:t>
      </w:r>
      <w:r w:rsidRPr="00E71061">
        <w:rPr>
          <w:rFonts w:ascii="Arial" w:hAnsi="Arial" w:cs="Arial"/>
          <w:sz w:val="22"/>
          <w:szCs w:val="22"/>
          <w:lang w:val="cs-CZ"/>
        </w:rPr>
        <w:t>:</w:t>
      </w:r>
    </w:p>
    <w:p w14:paraId="659AC6A6" w14:textId="77777777" w:rsidR="00D972B0" w:rsidRPr="00E71061" w:rsidRDefault="00D972B0" w:rsidP="00D972B0">
      <w:pPr>
        <w:pStyle w:val="Textkomente"/>
        <w:numPr>
          <w:ilvl w:val="0"/>
          <w:numId w:val="17"/>
        </w:numPr>
        <w:jc w:val="both"/>
        <w:rPr>
          <w:rFonts w:ascii="Arial" w:hAnsi="Arial" w:cs="Arial"/>
          <w:sz w:val="22"/>
          <w:szCs w:val="22"/>
        </w:rPr>
      </w:pPr>
      <w:r w:rsidRPr="00E71061">
        <w:rPr>
          <w:rFonts w:ascii="Arial" w:hAnsi="Arial" w:cs="Arial"/>
          <w:sz w:val="22"/>
          <w:szCs w:val="22"/>
        </w:rPr>
        <w:t>prodávající pozbude oprávnění vyžadované právními předpisy k činnostem, k jejichž provádění je prodávající povinen dle této Smlouvy,</w:t>
      </w:r>
    </w:p>
    <w:p w14:paraId="7DC3B660" w14:textId="77777777" w:rsidR="00D972B0" w:rsidRPr="00E71061" w:rsidRDefault="00D972B0" w:rsidP="00D972B0">
      <w:pPr>
        <w:pStyle w:val="Textkomente"/>
        <w:numPr>
          <w:ilvl w:val="0"/>
          <w:numId w:val="17"/>
        </w:numPr>
        <w:jc w:val="both"/>
        <w:rPr>
          <w:rFonts w:ascii="Arial" w:hAnsi="Arial" w:cs="Arial"/>
          <w:sz w:val="22"/>
          <w:szCs w:val="22"/>
        </w:rPr>
      </w:pPr>
      <w:r w:rsidRPr="00E71061">
        <w:rPr>
          <w:rFonts w:ascii="Arial" w:hAnsi="Arial" w:cs="Arial"/>
          <w:sz w:val="22"/>
          <w:szCs w:val="22"/>
        </w:rPr>
        <w:t>prodávající pozbude kteréhokoliv jiného kvalifikačního předpokladu, jehož splnění bylo předpokladem pro zadání veřejné zakázky,</w:t>
      </w:r>
    </w:p>
    <w:p w14:paraId="58388C8A" w14:textId="77777777" w:rsidR="00D972B0" w:rsidRPr="00E71061" w:rsidRDefault="00D972B0" w:rsidP="00D972B0">
      <w:pPr>
        <w:pStyle w:val="Textkomente"/>
        <w:numPr>
          <w:ilvl w:val="0"/>
          <w:numId w:val="17"/>
        </w:numPr>
        <w:jc w:val="both"/>
        <w:rPr>
          <w:rFonts w:ascii="Arial" w:hAnsi="Arial" w:cs="Arial"/>
          <w:sz w:val="22"/>
          <w:szCs w:val="22"/>
        </w:rPr>
      </w:pPr>
      <w:r w:rsidRPr="00E71061">
        <w:rPr>
          <w:rFonts w:ascii="Arial" w:hAnsi="Arial" w:cs="Arial"/>
          <w:sz w:val="22"/>
          <w:szCs w:val="22"/>
        </w:rPr>
        <w:t xml:space="preserve">vůči majetku prodávajícího bude probíhat insolvenční řízení nebo bude insolvenční návrh zamítnut proto, že majetek nepostačuje k úhradě nákladů insolvenčního řízení, </w:t>
      </w:r>
    </w:p>
    <w:p w14:paraId="0C747A27" w14:textId="77777777" w:rsidR="00D972B0" w:rsidRPr="00E71061" w:rsidRDefault="00D972B0" w:rsidP="00D972B0">
      <w:pPr>
        <w:pStyle w:val="Textkomente"/>
        <w:numPr>
          <w:ilvl w:val="0"/>
          <w:numId w:val="17"/>
        </w:numPr>
        <w:jc w:val="both"/>
        <w:rPr>
          <w:rFonts w:ascii="Arial" w:hAnsi="Arial" w:cs="Arial"/>
          <w:sz w:val="22"/>
          <w:szCs w:val="22"/>
        </w:rPr>
      </w:pPr>
      <w:r w:rsidRPr="00E71061">
        <w:rPr>
          <w:rFonts w:ascii="Arial" w:hAnsi="Arial" w:cs="Arial"/>
          <w:sz w:val="22"/>
          <w:szCs w:val="22"/>
        </w:rPr>
        <w:lastRenderedPageBreak/>
        <w:t>prodávající vstoupí do likvidace</w:t>
      </w:r>
      <w:r w:rsidRPr="00E71061">
        <w:rPr>
          <w:rFonts w:ascii="Arial" w:hAnsi="Arial" w:cs="Arial"/>
          <w:sz w:val="22"/>
          <w:szCs w:val="22"/>
          <w:lang w:val="cs-CZ"/>
        </w:rPr>
        <w:t>.</w:t>
      </w:r>
    </w:p>
    <w:p w14:paraId="6B7EF2D9" w14:textId="77777777" w:rsidR="00D972B0" w:rsidRPr="00E71061" w:rsidRDefault="00D972B0" w:rsidP="00D972B0">
      <w:pPr>
        <w:pStyle w:val="Textkomente"/>
        <w:numPr>
          <w:ilvl w:val="0"/>
          <w:numId w:val="4"/>
        </w:numPr>
        <w:tabs>
          <w:tab w:val="clear" w:pos="720"/>
          <w:tab w:val="num" w:pos="360"/>
        </w:tabs>
        <w:spacing w:before="120"/>
        <w:ind w:left="357" w:hanging="357"/>
        <w:jc w:val="both"/>
        <w:rPr>
          <w:rFonts w:ascii="Arial" w:hAnsi="Arial" w:cs="Arial"/>
          <w:sz w:val="22"/>
          <w:szCs w:val="22"/>
        </w:rPr>
      </w:pPr>
      <w:r w:rsidRPr="00E71061">
        <w:rPr>
          <w:rFonts w:ascii="Arial" w:hAnsi="Arial" w:cs="Arial"/>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0375005" w14:textId="77777777" w:rsidR="00D972B0" w:rsidRPr="00E71061" w:rsidRDefault="00D972B0" w:rsidP="00D972B0">
      <w:pPr>
        <w:pStyle w:val="Textkomente"/>
        <w:numPr>
          <w:ilvl w:val="0"/>
          <w:numId w:val="4"/>
        </w:numPr>
        <w:tabs>
          <w:tab w:val="clear" w:pos="720"/>
          <w:tab w:val="num" w:pos="360"/>
        </w:tabs>
        <w:spacing w:before="120"/>
        <w:ind w:left="357" w:hanging="357"/>
        <w:jc w:val="both"/>
        <w:rPr>
          <w:rFonts w:ascii="Arial" w:hAnsi="Arial" w:cs="Arial"/>
          <w:sz w:val="22"/>
          <w:szCs w:val="22"/>
        </w:rPr>
      </w:pPr>
      <w:r w:rsidRPr="00E71061">
        <w:rPr>
          <w:rFonts w:ascii="Arial" w:hAnsi="Arial" w:cs="Arial"/>
          <w:sz w:val="22"/>
          <w:szCs w:val="22"/>
          <w:lang w:val="cs-CZ"/>
        </w:rPr>
        <w:t xml:space="preserve">Odstoupení </w:t>
      </w:r>
      <w:r w:rsidRPr="00E71061">
        <w:rPr>
          <w:rFonts w:ascii="Arial" w:hAnsi="Arial" w:cs="Arial"/>
          <w:sz w:val="22"/>
          <w:szCs w:val="22"/>
        </w:rPr>
        <w:t>od této Smlouvy se nedotýká nároku na náhradu škody vzniklé porušením některé z povinností této Smlouvy ani nároku na zaplacení smluvních pokut či úroku z prodlení</w:t>
      </w:r>
      <w:r w:rsidRPr="00E71061">
        <w:rPr>
          <w:rFonts w:ascii="Arial" w:hAnsi="Arial" w:cs="Arial"/>
          <w:sz w:val="22"/>
          <w:szCs w:val="22"/>
          <w:lang w:val="cs-CZ"/>
        </w:rPr>
        <w:t>.</w:t>
      </w:r>
    </w:p>
    <w:p w14:paraId="6505738E" w14:textId="77777777" w:rsidR="00D972B0" w:rsidRPr="00E71061" w:rsidRDefault="00D972B0" w:rsidP="00D972B0">
      <w:pPr>
        <w:pStyle w:val="Textkomente"/>
        <w:spacing w:before="120"/>
        <w:ind w:left="360"/>
        <w:jc w:val="both"/>
        <w:rPr>
          <w:rFonts w:ascii="Arial" w:hAnsi="Arial" w:cs="Arial"/>
          <w:sz w:val="22"/>
          <w:szCs w:val="22"/>
        </w:rPr>
      </w:pPr>
    </w:p>
    <w:p w14:paraId="1D2F0115" w14:textId="77777777" w:rsidR="00D972B0" w:rsidRPr="00E71061" w:rsidRDefault="00D972B0" w:rsidP="00D972B0">
      <w:pPr>
        <w:numPr>
          <w:ilvl w:val="0"/>
          <w:numId w:val="6"/>
        </w:numPr>
        <w:ind w:left="360"/>
        <w:jc w:val="center"/>
        <w:rPr>
          <w:rFonts w:ascii="Arial" w:hAnsi="Arial" w:cs="Arial"/>
          <w:b/>
          <w:bCs/>
          <w:sz w:val="22"/>
          <w:szCs w:val="22"/>
        </w:rPr>
      </w:pPr>
    </w:p>
    <w:p w14:paraId="2F49331C" w14:textId="77777777" w:rsidR="00D972B0" w:rsidRPr="00E71061" w:rsidRDefault="00D972B0" w:rsidP="00D972B0">
      <w:pPr>
        <w:jc w:val="center"/>
        <w:rPr>
          <w:rFonts w:ascii="Arial" w:hAnsi="Arial" w:cs="Arial"/>
          <w:b/>
          <w:bCs/>
          <w:sz w:val="22"/>
          <w:szCs w:val="22"/>
        </w:rPr>
      </w:pPr>
      <w:r w:rsidRPr="00E71061">
        <w:rPr>
          <w:rFonts w:ascii="Arial" w:hAnsi="Arial" w:cs="Arial"/>
          <w:b/>
          <w:bCs/>
          <w:sz w:val="22"/>
          <w:szCs w:val="22"/>
        </w:rPr>
        <w:t>Závěrečná ujednání</w:t>
      </w:r>
    </w:p>
    <w:p w14:paraId="263A80A8" w14:textId="77777777" w:rsidR="00D972B0" w:rsidRPr="00E71061" w:rsidRDefault="00D972B0" w:rsidP="00D972B0">
      <w:pPr>
        <w:pStyle w:val="Odstavecseseznamem"/>
        <w:numPr>
          <w:ilvl w:val="0"/>
          <w:numId w:val="14"/>
        </w:numPr>
        <w:spacing w:before="120"/>
        <w:ind w:left="425" w:hanging="425"/>
        <w:contextualSpacing w:val="0"/>
        <w:jc w:val="both"/>
        <w:rPr>
          <w:rFonts w:ascii="Arial" w:eastAsia="Calibri" w:hAnsi="Arial" w:cs="Arial"/>
          <w:sz w:val="22"/>
          <w:szCs w:val="22"/>
        </w:rPr>
      </w:pPr>
      <w:r w:rsidRPr="00E71061">
        <w:rPr>
          <w:rFonts w:ascii="Arial" w:eastAsia="Calibri" w:hAnsi="Arial" w:cs="Arial"/>
          <w:sz w:val="22"/>
          <w:szCs w:val="22"/>
        </w:rPr>
        <w:t xml:space="preserve">Tato Smlouva </w:t>
      </w:r>
      <w:r w:rsidRPr="00E71061">
        <w:rPr>
          <w:rFonts w:ascii="Arial" w:hAnsi="Arial" w:cs="Arial"/>
          <w:sz w:val="22"/>
          <w:szCs w:val="22"/>
        </w:rPr>
        <w:t>nabývá platnosti dnem jejího uzavření, tj. dnem podpisu oprávněnými zástupci obou smluvních stran, a účinnosti dnem uveřejnění v registru smluv v souladu se zákonem č. 340/2015 Sb., o zvláštních podmínkách účinnosti některých smluv, uveřejňování těchto smluv a o registru smluv (zákon o registru smluv), ve znění pozdějších předpisů</w:t>
      </w:r>
      <w:r w:rsidRPr="00E71061">
        <w:rPr>
          <w:rFonts w:ascii="Arial" w:hAnsi="Arial" w:cs="Arial"/>
          <w:bCs/>
          <w:color w:val="333333"/>
          <w:sz w:val="22"/>
          <w:szCs w:val="22"/>
          <w:shd w:val="clear" w:color="auto" w:fill="FFFFFF"/>
        </w:rPr>
        <w:t xml:space="preserve">. </w:t>
      </w:r>
    </w:p>
    <w:p w14:paraId="2D666B73"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 xml:space="preserve">Prodávající je povinen zachovávat mlčenlivost o všech skutečnostech, o nichž se dozví v souvislosti s plněním této Smlouvy, ledaže by šlo o skutečnosti nepochybně obecně známé. Tato povinnost mlčenlivosti se shodně vztahuje i na všechny zaměstnance či poddodavatele prodávajícího, příp. další osoby, jakkoliv spolupracující se prodávajícím. </w:t>
      </w:r>
    </w:p>
    <w:p w14:paraId="4D34DA04" w14:textId="77777777" w:rsidR="00D972B0" w:rsidRPr="00E71061" w:rsidRDefault="00D972B0" w:rsidP="00D972B0">
      <w:pPr>
        <w:numPr>
          <w:ilvl w:val="0"/>
          <w:numId w:val="14"/>
        </w:numPr>
        <w:spacing w:before="120"/>
        <w:ind w:left="425" w:hanging="425"/>
        <w:jc w:val="both"/>
        <w:rPr>
          <w:rFonts w:ascii="Arial" w:hAnsi="Arial" w:cs="Arial"/>
          <w:sz w:val="22"/>
          <w:szCs w:val="22"/>
        </w:rPr>
      </w:pPr>
      <w:r w:rsidRPr="00E71061">
        <w:rPr>
          <w:rFonts w:ascii="Arial" w:hAnsi="Arial" w:cs="Arial"/>
          <w:sz w:val="22"/>
          <w:szCs w:val="22"/>
        </w:rPr>
        <w:t xml:space="preserve">Prodávající odpovídá za veškerou škodu vzniklou kupujícímu nebo třetím osobám v souvislosti s plněním, nedodržením nebo porušením jakékoliv povinnosti prodávajícího vyplývající z této Smlouvy nebo z obecně závazných právních předpisů. </w:t>
      </w:r>
    </w:p>
    <w:p w14:paraId="7F9CB0FA"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Prodávající se zavazuje při dodávce předmětu plnění dodržovat veškeré právní předpisy ČR s důrazem na legální zaměstnávání, důstojné pracovní podmínky, spravedlivé odměňování a dodržování bezpečnosti a ochrany zdraví při práci pro všechny osoby, které se budou na dodávce předmětu plnění podílet (tj. případně i pro své poddodavatele).</w:t>
      </w:r>
    </w:p>
    <w:p w14:paraId="393E6BBE"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Prodávající se zavazuje dbát zvýšené ochrany životního prostředí a minimalizovat vznik odpadů, a to v rozsahu, ve kterém to dodávka předmětu plnění dovoluje, zavazuje se přijmout vhodná opatření k ochraně životního prostředí, zejména předcházet znečišťování nebo poškozování životního prostředí a minimalizovat nepříznivé důsledky své činnosti na životní prostředí a dále se zavazuje k ekologickému odstranění odpadů vzniklých v souvislosti s plněním předmětu této Smlouvy.</w:t>
      </w:r>
    </w:p>
    <w:p w14:paraId="2AB83ADB"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Prodávající se zavazuje, že po celou dobu trvání této Smlouvy bude mít účinnou pojistnou smlouvu, jejímž předmětem je pojištění odpovědnosti za škodu způsobenou třetí osobě s limitem pojistného plnění minimálně ve výši 2 miliony Kč na jednu pojistnou událost, kterou kdykoli na požádání předloží odpovědnému zástupci kupujícího.</w:t>
      </w:r>
    </w:p>
    <w:p w14:paraId="78B6AD6F" w14:textId="77777777" w:rsidR="00D972B0" w:rsidRPr="00E71061" w:rsidRDefault="00D972B0" w:rsidP="00D972B0">
      <w:pPr>
        <w:pStyle w:val="Odstavecseseznamem"/>
        <w:numPr>
          <w:ilvl w:val="0"/>
          <w:numId w:val="14"/>
        </w:numPr>
        <w:spacing w:before="120"/>
        <w:ind w:left="426" w:hanging="426"/>
        <w:contextualSpacing w:val="0"/>
        <w:jc w:val="both"/>
        <w:rPr>
          <w:rFonts w:ascii="Arial" w:hAnsi="Arial" w:cs="Arial"/>
          <w:bCs/>
          <w:sz w:val="22"/>
          <w:szCs w:val="22"/>
        </w:rPr>
      </w:pPr>
      <w:bookmarkStart w:id="5" w:name="_Hlk107477701"/>
      <w:r w:rsidRPr="00E71061">
        <w:rPr>
          <w:rFonts w:ascii="Arial" w:hAnsi="Arial" w:cs="Arial"/>
          <w:bCs/>
          <w:sz w:val="22"/>
          <w:szCs w:val="22"/>
        </w:rPr>
        <w:t xml:space="preserve">Prodávající prohlašuje, že není osobou, na kterou se vztahuje sankční nařízení Rady EU </w:t>
      </w:r>
      <w:r w:rsidRPr="00E71061">
        <w:rPr>
          <w:rFonts w:ascii="Arial" w:hAnsi="Arial" w:cs="Arial"/>
          <w:sz w:val="22"/>
          <w:szCs w:val="22"/>
        </w:rPr>
        <w:t>č. 2022/576, kterým se mění předchozí nařízení o omezujících opatřeních přijatých vzhledem k činnostem Ruska destabilizujícím situaci na Ukrajině (dále jen „</w:t>
      </w:r>
      <w:r w:rsidRPr="00E71061">
        <w:rPr>
          <w:rFonts w:ascii="Arial" w:hAnsi="Arial" w:cs="Arial"/>
          <w:b/>
          <w:sz w:val="22"/>
          <w:szCs w:val="22"/>
        </w:rPr>
        <w:t>sankční nařízení Rady EU</w:t>
      </w:r>
      <w:r w:rsidRPr="00E71061">
        <w:rPr>
          <w:rFonts w:ascii="Arial" w:hAnsi="Arial" w:cs="Arial"/>
          <w:sz w:val="22"/>
          <w:szCs w:val="22"/>
        </w:rPr>
        <w:t>“),</w:t>
      </w:r>
      <w:r w:rsidRPr="00E71061">
        <w:rPr>
          <w:rFonts w:ascii="Arial" w:hAnsi="Arial" w:cs="Arial"/>
          <w:bCs/>
          <w:sz w:val="22"/>
          <w:szCs w:val="22"/>
        </w:rPr>
        <w:t xml:space="preserve"> tj. že není osobou, která je: </w:t>
      </w:r>
    </w:p>
    <w:p w14:paraId="13287F47" w14:textId="77777777" w:rsidR="00D972B0" w:rsidRPr="00E71061" w:rsidRDefault="00D972B0" w:rsidP="00D972B0">
      <w:pPr>
        <w:pStyle w:val="Zkladntext2"/>
        <w:spacing w:before="60" w:after="0" w:line="240" w:lineRule="auto"/>
        <w:ind w:left="426"/>
        <w:jc w:val="both"/>
        <w:rPr>
          <w:rFonts w:ascii="Arial" w:hAnsi="Arial" w:cs="Arial"/>
          <w:bCs/>
          <w:sz w:val="22"/>
          <w:szCs w:val="22"/>
          <w:lang w:val="cs-CZ" w:eastAsia="cs-CZ"/>
        </w:rPr>
      </w:pPr>
      <w:r w:rsidRPr="00E71061">
        <w:rPr>
          <w:rFonts w:ascii="Arial" w:hAnsi="Arial" w:cs="Arial"/>
          <w:bCs/>
          <w:sz w:val="22"/>
          <w:szCs w:val="22"/>
          <w:lang w:val="cs-CZ" w:eastAsia="cs-CZ"/>
        </w:rPr>
        <w:t>a</w:t>
      </w:r>
      <w:r w:rsidRPr="00E71061">
        <w:rPr>
          <w:rFonts w:ascii="Arial" w:hAnsi="Arial" w:cs="Arial"/>
          <w:sz w:val="22"/>
          <w:szCs w:val="22"/>
        </w:rPr>
        <w:t xml:space="preserve">) </w:t>
      </w:r>
      <w:r w:rsidRPr="00E71061">
        <w:rPr>
          <w:rFonts w:ascii="Arial" w:hAnsi="Arial" w:cs="Arial"/>
          <w:bCs/>
          <w:sz w:val="22"/>
          <w:szCs w:val="22"/>
          <w:lang w:val="cs-CZ" w:eastAsia="cs-CZ"/>
        </w:rPr>
        <w:t>ruským státním příslušníkem, fyzickou či právnickou osobou, subjektem či orgánem se sídlem v Rusku,</w:t>
      </w:r>
    </w:p>
    <w:p w14:paraId="13A77554" w14:textId="77777777" w:rsidR="00D972B0" w:rsidRPr="00E71061" w:rsidRDefault="00D972B0" w:rsidP="00D972B0">
      <w:pPr>
        <w:pStyle w:val="Zkladntext2"/>
        <w:spacing w:before="60" w:after="0" w:line="240" w:lineRule="auto"/>
        <w:ind w:left="426"/>
        <w:jc w:val="both"/>
        <w:rPr>
          <w:rFonts w:ascii="Arial" w:hAnsi="Arial" w:cs="Arial"/>
          <w:bCs/>
          <w:sz w:val="22"/>
          <w:szCs w:val="22"/>
          <w:lang w:val="cs-CZ" w:eastAsia="cs-CZ"/>
        </w:rPr>
      </w:pPr>
      <w:r w:rsidRPr="00E71061">
        <w:rPr>
          <w:rFonts w:ascii="Arial" w:hAnsi="Arial" w:cs="Arial"/>
          <w:bCs/>
          <w:sz w:val="22"/>
          <w:szCs w:val="22"/>
          <w:lang w:val="cs-CZ" w:eastAsia="cs-CZ"/>
        </w:rPr>
        <w:t>b) právnickou osobou, subjektem nebo orgánem, který je z více než 50 % přímo či nepřímo vlastněn některým ze subjektů uvedených v písmeni a), nebo</w:t>
      </w:r>
    </w:p>
    <w:p w14:paraId="1A4CC347" w14:textId="77777777" w:rsidR="00D972B0" w:rsidRPr="00E71061" w:rsidRDefault="00D972B0" w:rsidP="00D972B0">
      <w:pPr>
        <w:pStyle w:val="Zkladntext2"/>
        <w:spacing w:before="60" w:after="0" w:line="240" w:lineRule="auto"/>
        <w:ind w:left="426"/>
        <w:jc w:val="both"/>
        <w:rPr>
          <w:rFonts w:ascii="Arial" w:hAnsi="Arial" w:cs="Arial"/>
          <w:bCs/>
          <w:sz w:val="22"/>
          <w:szCs w:val="22"/>
          <w:lang w:val="cs-CZ" w:eastAsia="cs-CZ"/>
        </w:rPr>
      </w:pPr>
      <w:r w:rsidRPr="00E71061">
        <w:rPr>
          <w:rFonts w:ascii="Arial" w:hAnsi="Arial" w:cs="Arial"/>
          <w:bCs/>
          <w:sz w:val="22"/>
          <w:szCs w:val="22"/>
          <w:lang w:val="cs-CZ" w:eastAsia="cs-CZ"/>
        </w:rPr>
        <w:t>c) dodavatelem jednajícím jménem nebo na pokyn některého ze subjektů uvedených v písmeni a) nebo b)</w:t>
      </w:r>
    </w:p>
    <w:p w14:paraId="0DEC3145" w14:textId="77777777" w:rsidR="00D972B0" w:rsidRPr="00E71061" w:rsidRDefault="00D972B0" w:rsidP="00D972B0">
      <w:pPr>
        <w:pStyle w:val="Zkladntext2"/>
        <w:spacing w:before="60" w:after="0" w:line="240" w:lineRule="auto"/>
        <w:ind w:left="426"/>
        <w:jc w:val="both"/>
        <w:rPr>
          <w:rFonts w:ascii="Arial" w:hAnsi="Arial" w:cs="Arial"/>
          <w:bCs/>
          <w:sz w:val="22"/>
          <w:szCs w:val="22"/>
          <w:lang w:val="cs-CZ" w:eastAsia="cs-CZ"/>
        </w:rPr>
      </w:pPr>
      <w:r w:rsidRPr="00E71061">
        <w:rPr>
          <w:rFonts w:ascii="Arial" w:hAnsi="Arial" w:cs="Arial"/>
          <w:bCs/>
          <w:sz w:val="22"/>
          <w:szCs w:val="22"/>
          <w:lang w:val="cs-CZ" w:eastAsia="cs-CZ"/>
        </w:rPr>
        <w:lastRenderedPageBreak/>
        <w:t xml:space="preserve">d) </w:t>
      </w:r>
      <w:r w:rsidRPr="00E71061">
        <w:rPr>
          <w:rFonts w:ascii="Arial" w:hAnsi="Arial" w:cs="Arial"/>
          <w:sz w:val="22"/>
          <w:szCs w:val="22"/>
        </w:rPr>
        <w:t>nebo, která má poddodavatele, který plní více než 10 % hodnoty zakázky, na něhož by se vztahovalo vymezení uvedené v bodech a), b) a c) tohoto bodu Smlouvy</w:t>
      </w:r>
      <w:r w:rsidRPr="00E71061">
        <w:rPr>
          <w:rFonts w:ascii="Arial" w:hAnsi="Arial" w:cs="Arial"/>
          <w:bCs/>
          <w:sz w:val="22"/>
          <w:szCs w:val="22"/>
          <w:lang w:val="cs-CZ" w:eastAsia="cs-CZ"/>
        </w:rPr>
        <w:t>.</w:t>
      </w:r>
    </w:p>
    <w:p w14:paraId="392AD991" w14:textId="77777777" w:rsidR="00D972B0" w:rsidRPr="00E71061" w:rsidRDefault="00D972B0" w:rsidP="00D972B0">
      <w:pPr>
        <w:pStyle w:val="Zkladntext2"/>
        <w:spacing w:before="120" w:after="0" w:line="240" w:lineRule="auto"/>
        <w:ind w:left="426"/>
        <w:jc w:val="both"/>
        <w:rPr>
          <w:rFonts w:ascii="Arial" w:hAnsi="Arial" w:cs="Arial"/>
          <w:sz w:val="22"/>
          <w:szCs w:val="22"/>
        </w:rPr>
      </w:pPr>
      <w:r w:rsidRPr="00E71061">
        <w:rPr>
          <w:rFonts w:ascii="Arial" w:hAnsi="Arial" w:cs="Arial"/>
          <w:sz w:val="22"/>
          <w:szCs w:val="22"/>
        </w:rPr>
        <w:t>V případě prokázání některé ze skutečností uvedených v tomto bodě, je</w:t>
      </w:r>
      <w:r w:rsidRPr="00E71061">
        <w:rPr>
          <w:rFonts w:ascii="Arial" w:hAnsi="Arial" w:cs="Arial"/>
          <w:sz w:val="22"/>
          <w:szCs w:val="22"/>
          <w:lang w:val="cs-CZ"/>
        </w:rPr>
        <w:t xml:space="preserve"> k</w:t>
      </w:r>
      <w:r w:rsidRPr="00E71061">
        <w:rPr>
          <w:rFonts w:ascii="Arial" w:hAnsi="Arial" w:cs="Arial"/>
          <w:sz w:val="22"/>
          <w:szCs w:val="22"/>
        </w:rPr>
        <w:t>upující</w:t>
      </w:r>
      <w:r w:rsidRPr="00E71061">
        <w:rPr>
          <w:rFonts w:ascii="Arial" w:hAnsi="Arial" w:cs="Arial"/>
          <w:sz w:val="22"/>
          <w:szCs w:val="22"/>
          <w:lang w:val="cs-CZ"/>
        </w:rPr>
        <w:t xml:space="preserve"> </w:t>
      </w:r>
      <w:r w:rsidRPr="00E71061">
        <w:rPr>
          <w:rFonts w:ascii="Arial" w:hAnsi="Arial" w:cs="Arial"/>
          <w:sz w:val="22"/>
          <w:szCs w:val="22"/>
        </w:rPr>
        <w:t>povinen odstoupit od této Smlouvy.</w:t>
      </w:r>
    </w:p>
    <w:bookmarkEnd w:id="5"/>
    <w:p w14:paraId="3BE95DAD"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 xml:space="preserve">Tato Smlouva může být měněna a doplňována pouze formou písemných, vzestupně číslovaných dodatků, podepsaných oběma smluvními stranami. </w:t>
      </w:r>
    </w:p>
    <w:p w14:paraId="02BB9310"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 případně prostřednictvím Národního elektronického nástroje (NEN), rovněž bez zbytečného odkladu.</w:t>
      </w:r>
    </w:p>
    <w:p w14:paraId="71057EC9" w14:textId="77777777" w:rsidR="00D972B0" w:rsidRPr="00E71061" w:rsidRDefault="00D972B0" w:rsidP="00D972B0">
      <w:pPr>
        <w:pStyle w:val="Odstavecseseznamem"/>
        <w:numPr>
          <w:ilvl w:val="0"/>
          <w:numId w:val="14"/>
        </w:numPr>
        <w:spacing w:before="120"/>
        <w:ind w:left="425" w:hanging="425"/>
        <w:contextualSpacing w:val="0"/>
        <w:jc w:val="both"/>
        <w:rPr>
          <w:rFonts w:ascii="Arial" w:hAnsi="Arial" w:cs="Arial"/>
          <w:sz w:val="22"/>
          <w:szCs w:val="22"/>
        </w:rPr>
      </w:pPr>
      <w:r w:rsidRPr="00E71061">
        <w:rPr>
          <w:rFonts w:ascii="Arial" w:hAnsi="Arial" w:cs="Arial"/>
          <w:sz w:val="22"/>
          <w:szCs w:val="22"/>
        </w:rPr>
        <w:t>Ukáže-li se některé z tvrzení prodávajícího učiněné vůči kupujícímu jako nepravdivé, nepřesné anebo zavádějící (ať již se jedná o tvrzení uvedené v této Smlouvě či sdělené kupujícímu v rámci výběrového řízení veřejné zakázky či sdělené kupujícímu v souvislosti s přípravou, uzavřením anebo plněním této Smlouvy, v souvislosti s uveřejněním této Smlouvy v registru smluv či jinak), a v důsledku toho:</w:t>
      </w:r>
    </w:p>
    <w:p w14:paraId="7ADDEB24" w14:textId="77777777" w:rsidR="00D972B0" w:rsidRPr="00E71061" w:rsidRDefault="00D972B0" w:rsidP="00D972B0">
      <w:pPr>
        <w:pStyle w:val="Bezmezer"/>
        <w:ind w:left="1134" w:hanging="426"/>
        <w:jc w:val="both"/>
        <w:rPr>
          <w:rFonts w:ascii="Arial" w:hAnsi="Arial" w:cs="Arial"/>
        </w:rPr>
      </w:pPr>
      <w:r w:rsidRPr="00E71061">
        <w:rPr>
          <w:rFonts w:ascii="Arial" w:hAnsi="Arial" w:cs="Arial"/>
        </w:rPr>
        <w:t>(i) kupujícímu vznikne újma či povinnost nahradit jiné osobě újmu, a/nebo</w:t>
      </w:r>
    </w:p>
    <w:p w14:paraId="2E92BA3E" w14:textId="77777777" w:rsidR="00D972B0" w:rsidRPr="00E71061" w:rsidRDefault="00D972B0" w:rsidP="00D972B0">
      <w:pPr>
        <w:pStyle w:val="Bezmezer"/>
        <w:ind w:left="1134" w:hanging="426"/>
        <w:jc w:val="both"/>
        <w:rPr>
          <w:rFonts w:ascii="Arial" w:hAnsi="Arial" w:cs="Arial"/>
        </w:rPr>
      </w:pPr>
      <w:r w:rsidRPr="00E71061">
        <w:rPr>
          <w:rFonts w:ascii="Arial" w:hAnsi="Arial" w:cs="Arial"/>
        </w:rPr>
        <w:t>(ii) tato Smlouva bude považována za neplatnou, neúčinnou či nevymahatelnou, a/nebo</w:t>
      </w:r>
    </w:p>
    <w:p w14:paraId="4DFFA13B" w14:textId="77777777" w:rsidR="00D972B0" w:rsidRPr="00E71061" w:rsidRDefault="00D972B0" w:rsidP="00D972B0">
      <w:pPr>
        <w:pStyle w:val="Bezmezer"/>
        <w:ind w:left="1134" w:hanging="426"/>
        <w:jc w:val="both"/>
        <w:rPr>
          <w:rFonts w:ascii="Arial" w:hAnsi="Arial" w:cs="Arial"/>
        </w:rPr>
      </w:pPr>
      <w:r w:rsidRPr="00E71061">
        <w:rPr>
          <w:rFonts w:ascii="Arial" w:hAnsi="Arial" w:cs="Arial"/>
        </w:rPr>
        <w:t xml:space="preserve">(iii) na straně kupujícího vzniknou náklady, které by kupující jinak nemusel nést, anebo </w:t>
      </w:r>
    </w:p>
    <w:p w14:paraId="62D943ED" w14:textId="77777777" w:rsidR="00D972B0" w:rsidRPr="00E71061" w:rsidRDefault="00D972B0" w:rsidP="00D972B0">
      <w:pPr>
        <w:pStyle w:val="Bezmezer"/>
        <w:ind w:left="1134" w:hanging="426"/>
        <w:jc w:val="both"/>
        <w:rPr>
          <w:rFonts w:ascii="Arial" w:hAnsi="Arial" w:cs="Arial"/>
        </w:rPr>
      </w:pPr>
      <w:r w:rsidRPr="00E71061">
        <w:rPr>
          <w:rFonts w:ascii="Arial" w:hAnsi="Arial" w:cs="Arial"/>
        </w:rPr>
        <w:t xml:space="preserve">(iv) vznikne zaměstnanci kupujícího, zástupci kupujícího či jiné osobě činné pro kupujícího újma či povinnost k náhradě újmy, </w:t>
      </w:r>
    </w:p>
    <w:p w14:paraId="440FBFBA" w14:textId="77777777" w:rsidR="00D972B0" w:rsidRPr="00E71061" w:rsidRDefault="00D972B0" w:rsidP="00D972B0">
      <w:pPr>
        <w:pStyle w:val="Odstavecseseznamem"/>
        <w:spacing w:before="120"/>
        <w:ind w:left="426"/>
        <w:jc w:val="both"/>
        <w:rPr>
          <w:rFonts w:ascii="Arial" w:hAnsi="Arial" w:cs="Arial"/>
          <w:sz w:val="22"/>
          <w:szCs w:val="22"/>
        </w:rPr>
      </w:pPr>
      <w:r w:rsidRPr="00E71061">
        <w:rPr>
          <w:rFonts w:ascii="Arial" w:hAnsi="Arial" w:cs="Arial"/>
          <w:sz w:val="22"/>
          <w:szCs w:val="22"/>
        </w:rPr>
        <w:t>pak je prodávající povinen poskytnout veškerou nezbytnou součinnost k odstranění závadného stavu a nahradit kupujícímu a případným dalším poškozeným osobám vzniklou újmu.</w:t>
      </w:r>
    </w:p>
    <w:p w14:paraId="2B3B1A3D" w14:textId="77777777" w:rsidR="00D972B0" w:rsidRPr="00E71061" w:rsidRDefault="00D972B0" w:rsidP="00D972B0">
      <w:pPr>
        <w:pStyle w:val="Zkladntext"/>
        <w:numPr>
          <w:ilvl w:val="0"/>
          <w:numId w:val="14"/>
        </w:numPr>
        <w:spacing w:before="120"/>
        <w:ind w:left="426" w:hanging="426"/>
        <w:jc w:val="both"/>
        <w:rPr>
          <w:rFonts w:ascii="Arial" w:hAnsi="Arial" w:cs="Arial"/>
          <w:sz w:val="22"/>
          <w:szCs w:val="22"/>
        </w:rPr>
      </w:pPr>
      <w:r w:rsidRPr="00E71061">
        <w:rPr>
          <w:rFonts w:ascii="Arial" w:hAnsi="Arial" w:cs="Arial"/>
          <w:sz w:val="22"/>
          <w:szCs w:val="22"/>
        </w:rPr>
        <w:t xml:space="preserve">Tato Smlouva a závazkový vztah z ní vyplývající se řídí právním řádem České republiky. Smluvní strany výslovně vylučují použití § 1726, § 1728, § 1729 a § 1751 Občanského zákoníku. Ve vztazích mezi stranami vyplývajících z této Smlouvy nemá obchodní zvyklost přednost před ustanoveními </w:t>
      </w:r>
      <w:r w:rsidRPr="00E71061">
        <w:rPr>
          <w:rFonts w:ascii="Arial" w:hAnsi="Arial" w:cs="Arial"/>
          <w:sz w:val="22"/>
          <w:szCs w:val="22"/>
          <w:lang w:val="cs-CZ"/>
        </w:rPr>
        <w:t xml:space="preserve">Občanského </w:t>
      </w:r>
      <w:r w:rsidRPr="00E71061">
        <w:rPr>
          <w:rFonts w:ascii="Arial" w:hAnsi="Arial" w:cs="Arial"/>
          <w:sz w:val="22"/>
          <w:szCs w:val="22"/>
        </w:rPr>
        <w:t>zákon</w:t>
      </w:r>
      <w:r w:rsidRPr="00E71061">
        <w:rPr>
          <w:rFonts w:ascii="Arial" w:hAnsi="Arial" w:cs="Arial"/>
          <w:sz w:val="22"/>
          <w:szCs w:val="22"/>
          <w:lang w:val="cs-CZ"/>
        </w:rPr>
        <w:t>íku</w:t>
      </w:r>
      <w:r w:rsidRPr="00E71061">
        <w:rPr>
          <w:rFonts w:ascii="Arial" w:hAnsi="Arial" w:cs="Arial"/>
          <w:sz w:val="22"/>
          <w:szCs w:val="22"/>
        </w:rPr>
        <w:t>, jež nemají donucující účinky.</w:t>
      </w:r>
    </w:p>
    <w:p w14:paraId="156A5D92" w14:textId="77777777" w:rsidR="00D972B0" w:rsidRPr="00E71061" w:rsidRDefault="00D972B0" w:rsidP="00D972B0">
      <w:pPr>
        <w:pStyle w:val="Odstavecseseznamem"/>
        <w:numPr>
          <w:ilvl w:val="0"/>
          <w:numId w:val="14"/>
        </w:numPr>
        <w:spacing w:before="120"/>
        <w:ind w:left="426" w:hanging="426"/>
        <w:contextualSpacing w:val="0"/>
        <w:jc w:val="both"/>
        <w:rPr>
          <w:rFonts w:ascii="Arial" w:hAnsi="Arial" w:cs="Arial"/>
          <w:sz w:val="22"/>
          <w:szCs w:val="22"/>
        </w:rPr>
      </w:pPr>
      <w:r w:rsidRPr="00E71061">
        <w:rPr>
          <w:rFonts w:ascii="Arial" w:hAnsi="Arial" w:cs="Arial"/>
          <w:sz w:val="22"/>
          <w:szCs w:val="22"/>
        </w:rPr>
        <w:t xml:space="preserve">Smluvní strany se dohodly, že </w:t>
      </w:r>
      <w:r w:rsidRPr="00E71061">
        <w:rPr>
          <w:rFonts w:ascii="Arial" w:hAnsi="Arial" w:cs="Arial"/>
          <w:color w:val="000000"/>
          <w:sz w:val="22"/>
          <w:szCs w:val="22"/>
        </w:rPr>
        <w:t>jakékoliv případné spory z této Smlouvy se budou řešit nejprve dohodou, dříve, než se přistoupí k nárokům a sankcím dle této Smlouvy</w:t>
      </w:r>
      <w:r w:rsidRPr="00E71061">
        <w:rPr>
          <w:rFonts w:ascii="Arial" w:hAnsi="Arial" w:cs="Arial"/>
          <w:sz w:val="22"/>
          <w:szCs w:val="22"/>
        </w:rPr>
        <w:t>.</w:t>
      </w:r>
    </w:p>
    <w:p w14:paraId="2C94617D" w14:textId="77777777" w:rsidR="00D972B0" w:rsidRPr="00E71061" w:rsidRDefault="00D972B0" w:rsidP="00D972B0">
      <w:pPr>
        <w:pStyle w:val="Odstavecseseznamem"/>
        <w:numPr>
          <w:ilvl w:val="0"/>
          <w:numId w:val="14"/>
        </w:numPr>
        <w:spacing w:before="120"/>
        <w:ind w:left="426" w:hanging="426"/>
        <w:contextualSpacing w:val="0"/>
        <w:jc w:val="both"/>
        <w:rPr>
          <w:rFonts w:ascii="Arial" w:hAnsi="Arial" w:cs="Arial"/>
          <w:sz w:val="22"/>
          <w:szCs w:val="22"/>
        </w:rPr>
      </w:pPr>
      <w:r w:rsidRPr="00E71061">
        <w:rPr>
          <w:rFonts w:ascii="Arial" w:hAnsi="Arial" w:cs="Arial"/>
          <w:sz w:val="22"/>
          <w:szCs w:val="22"/>
        </w:rPr>
        <w:t xml:space="preserve">Tato Smlouva podléhá uveřejnění v registru smluv. Uveřejnění zajistí kupující. Prodávající souhlasí s uveřejněním Smlouvy v jejím plném znění včetně příloh, a to s modifikací v následujícím odstavci. </w:t>
      </w:r>
    </w:p>
    <w:p w14:paraId="536CBBC5" w14:textId="77777777" w:rsidR="00D972B0" w:rsidRPr="00E71061" w:rsidRDefault="00D972B0" w:rsidP="00D972B0">
      <w:pPr>
        <w:pStyle w:val="Odstavecseseznamem"/>
        <w:spacing w:before="120"/>
        <w:ind w:left="426"/>
        <w:jc w:val="both"/>
        <w:rPr>
          <w:rFonts w:ascii="Arial" w:hAnsi="Arial" w:cs="Arial"/>
          <w:sz w:val="22"/>
          <w:szCs w:val="22"/>
        </w:rPr>
      </w:pPr>
      <w:r w:rsidRPr="00E71061">
        <w:rPr>
          <w:rFonts w:ascii="Arial" w:hAnsi="Arial" w:cs="Arial"/>
          <w:sz w:val="22"/>
          <w:szCs w:val="22"/>
        </w:rPr>
        <w:t xml:space="preserve">Vyhodnotí-li prodávající, že určité údaje technického rázu vztahující se ke zboží, jež jsou uvedeny v příloze této Smlouvy (dále jen jako </w:t>
      </w:r>
      <w:r w:rsidRPr="00E71061">
        <w:rPr>
          <w:rFonts w:ascii="Arial" w:hAnsi="Arial" w:cs="Arial"/>
          <w:b/>
          <w:bCs/>
          <w:sz w:val="22"/>
          <w:szCs w:val="22"/>
        </w:rPr>
        <w:t>„technické údaje“</w:t>
      </w:r>
      <w:r w:rsidRPr="00E71061">
        <w:rPr>
          <w:rFonts w:ascii="Arial" w:hAnsi="Arial" w:cs="Arial"/>
          <w:sz w:val="22"/>
          <w:szCs w:val="22"/>
        </w:rPr>
        <w:t xml:space="preserve">), představují obchodní tajemství prodávajícího ve smyslu ustanovení § 504 Občanského zákoníku, a bude-li mít prodávající zájem na tom, aby takovéto technické údaje byly vyloučeny z uveřejnění, pak je prodávající povinen postupovat tímto způsobem: (i) prodávající písemně sdělí kupujícímu, o jaké konkrétní technické údaje se jedná, a (ii) prodávající písemně prohlásí ve vztahu ke kupujícímu, že dotyčné konkrétní technické údaje naplňují pojmové znaky obchodního tajemství prodávajícího ve smyslu ustanovení § 504 Občanského zákoníku, a zároveň (iii) prodávající doručí kupujícímu přílohu Smlouvy ve strojově čitelném formátu určeném k uveřejnění v registru smluv, ve které budou znečitelněny pasáže obsahující technické údaje, které představují obchodní tajemství prodávajícího a které si prodávající </w:t>
      </w:r>
      <w:r w:rsidRPr="00E71061">
        <w:rPr>
          <w:rFonts w:ascii="Arial" w:hAnsi="Arial" w:cs="Arial"/>
          <w:sz w:val="22"/>
          <w:szCs w:val="22"/>
        </w:rPr>
        <w:lastRenderedPageBreak/>
        <w:t xml:space="preserve">přeje vyloučit z uveřejnění; prodávající tak učiní nejpozději v den podpisu této Smlouvy za prodávajícího. </w:t>
      </w:r>
    </w:p>
    <w:p w14:paraId="0D6C59B9" w14:textId="77777777" w:rsidR="00D972B0" w:rsidRPr="00E71061" w:rsidRDefault="00D972B0" w:rsidP="00D972B0">
      <w:pPr>
        <w:pStyle w:val="Odstavecseseznamem"/>
        <w:spacing w:before="120"/>
        <w:ind w:left="426"/>
        <w:jc w:val="both"/>
        <w:rPr>
          <w:rFonts w:ascii="Arial" w:hAnsi="Arial" w:cs="Arial"/>
          <w:sz w:val="22"/>
          <w:szCs w:val="22"/>
        </w:rPr>
      </w:pPr>
      <w:r w:rsidRPr="00E71061">
        <w:rPr>
          <w:rFonts w:ascii="Arial" w:hAnsi="Arial" w:cs="Arial"/>
          <w:sz w:val="22"/>
          <w:szCs w:val="22"/>
        </w:rPr>
        <w:t xml:space="preserve">Dodrží-li prodávající shora uvedený postup a kupující shledá, že technické údaje požadované prodávajícím k vyloučení z uveřejnění naplňují definiční znaky obchodního tajemství, pak kupující dané technické údaje vyloučí z uveřejnění v registru smluv, a to tak, že uveřejněna bude příloha Smlouvy v úpravě zaslané prodávajícím, jak zmíněno sub (iii) v předcházejícím odstavci výše. Vždy však budou uveřejněny takové údaje, které specifikují zboží jako předmět koupě podle této Smlouvy. </w:t>
      </w:r>
    </w:p>
    <w:p w14:paraId="10BAC9EE" w14:textId="77777777" w:rsidR="00D972B0" w:rsidRPr="00E71061" w:rsidRDefault="00D972B0" w:rsidP="00D972B0">
      <w:pPr>
        <w:pStyle w:val="Odstavecseseznamem"/>
        <w:numPr>
          <w:ilvl w:val="0"/>
          <w:numId w:val="14"/>
        </w:numPr>
        <w:spacing w:before="120"/>
        <w:ind w:left="426" w:hanging="426"/>
        <w:contextualSpacing w:val="0"/>
        <w:jc w:val="both"/>
        <w:rPr>
          <w:rFonts w:ascii="Arial" w:hAnsi="Arial" w:cs="Arial"/>
          <w:sz w:val="22"/>
          <w:szCs w:val="22"/>
        </w:rPr>
      </w:pPr>
      <w:r w:rsidRPr="00E71061">
        <w:rPr>
          <w:rFonts w:ascii="Arial" w:hAnsi="Arial" w:cs="Arial"/>
          <w:sz w:val="22"/>
          <w:szCs w:val="22"/>
        </w:rPr>
        <w:t>Smluvní strany prohlašují, že si tuto Smlouvu přečetly, s jejím obsahem souhlasí a prohlašují, že Smlouvu uzavřely svobodně a vážně, nikoli v tísni za jednostranně nevýhodných podmínek, na důkaz čehož připojují vlastnoruční podpisy.</w:t>
      </w:r>
    </w:p>
    <w:p w14:paraId="68E15A05" w14:textId="77777777" w:rsidR="00D972B0" w:rsidRPr="00E71061" w:rsidRDefault="00D972B0" w:rsidP="00D972B0">
      <w:pPr>
        <w:pStyle w:val="Odstavecseseznamem"/>
        <w:numPr>
          <w:ilvl w:val="0"/>
          <w:numId w:val="14"/>
        </w:numPr>
        <w:spacing w:before="120"/>
        <w:ind w:left="426" w:hanging="426"/>
        <w:contextualSpacing w:val="0"/>
        <w:jc w:val="both"/>
        <w:rPr>
          <w:rFonts w:ascii="Arial" w:hAnsi="Arial" w:cs="Arial"/>
          <w:sz w:val="22"/>
          <w:szCs w:val="22"/>
        </w:rPr>
      </w:pPr>
      <w:r w:rsidRPr="00E71061">
        <w:rPr>
          <w:rFonts w:ascii="Arial" w:hAnsi="Arial" w:cs="Arial"/>
          <w:sz w:val="22"/>
          <w:szCs w:val="22"/>
        </w:rPr>
        <w:t>Nedílnou součástí této Smlouvy jsou následující přílohy:</w:t>
      </w:r>
    </w:p>
    <w:p w14:paraId="28475240" w14:textId="08D9BDD9" w:rsidR="00D972B0" w:rsidRPr="00E71061" w:rsidRDefault="00D972B0" w:rsidP="00AD1109">
      <w:pPr>
        <w:ind w:left="426"/>
        <w:jc w:val="both"/>
        <w:rPr>
          <w:rFonts w:ascii="Arial" w:hAnsi="Arial" w:cs="Arial"/>
          <w:i/>
          <w:sz w:val="22"/>
          <w:szCs w:val="22"/>
        </w:rPr>
      </w:pPr>
      <w:r w:rsidRPr="00E71061">
        <w:rPr>
          <w:rFonts w:ascii="Arial" w:hAnsi="Arial" w:cs="Arial"/>
          <w:i/>
          <w:sz w:val="22"/>
          <w:szCs w:val="22"/>
        </w:rPr>
        <w:t>Příloha č. 1 Technická specifikace předmětu plnění vypracova</w:t>
      </w:r>
      <w:r w:rsidR="00AD1109">
        <w:rPr>
          <w:rFonts w:ascii="Arial" w:hAnsi="Arial" w:cs="Arial"/>
          <w:i/>
          <w:sz w:val="22"/>
          <w:szCs w:val="22"/>
        </w:rPr>
        <w:t xml:space="preserve">ná </w:t>
      </w:r>
      <w:r w:rsidRPr="00E71061">
        <w:rPr>
          <w:rFonts w:ascii="Arial" w:hAnsi="Arial" w:cs="Arial"/>
          <w:i/>
          <w:sz w:val="22"/>
          <w:szCs w:val="22"/>
        </w:rPr>
        <w:t>dodavatelem/prodávajícím</w:t>
      </w:r>
    </w:p>
    <w:p w14:paraId="644BF2E3" w14:textId="405DF71E" w:rsidR="00933663" w:rsidRPr="00E71061" w:rsidRDefault="00933663" w:rsidP="00D972B0">
      <w:pPr>
        <w:ind w:firstLine="426"/>
        <w:rPr>
          <w:rFonts w:ascii="Arial" w:hAnsi="Arial" w:cs="Arial"/>
          <w:i/>
          <w:sz w:val="22"/>
          <w:szCs w:val="22"/>
        </w:rPr>
      </w:pPr>
      <w:r w:rsidRPr="00E71061">
        <w:rPr>
          <w:rFonts w:ascii="Arial" w:hAnsi="Arial" w:cs="Arial"/>
          <w:i/>
          <w:sz w:val="22"/>
          <w:szCs w:val="22"/>
        </w:rPr>
        <w:t>Příloha č. 2 Specifikace potřebného spotřebního materiálu, kitů k</w:t>
      </w:r>
      <w:r w:rsidR="001550E6" w:rsidRPr="00E71061">
        <w:rPr>
          <w:rFonts w:ascii="Arial" w:hAnsi="Arial" w:cs="Arial"/>
          <w:i/>
          <w:sz w:val="22"/>
          <w:szCs w:val="22"/>
        </w:rPr>
        <w:t> </w:t>
      </w:r>
      <w:r w:rsidRPr="00E71061">
        <w:rPr>
          <w:rFonts w:ascii="Arial" w:hAnsi="Arial" w:cs="Arial"/>
          <w:i/>
          <w:sz w:val="22"/>
          <w:szCs w:val="22"/>
        </w:rPr>
        <w:t>analýze</w:t>
      </w:r>
      <w:r w:rsidR="001550E6" w:rsidRPr="00E71061">
        <w:rPr>
          <w:rFonts w:ascii="Arial" w:hAnsi="Arial" w:cs="Arial"/>
          <w:i/>
          <w:sz w:val="22"/>
          <w:szCs w:val="22"/>
        </w:rPr>
        <w:t xml:space="preserve"> včetně cen</w:t>
      </w:r>
    </w:p>
    <w:p w14:paraId="532B3252" w14:textId="417EF98E" w:rsidR="00D972B0" w:rsidRPr="00E71061" w:rsidRDefault="00AD1109" w:rsidP="00D972B0">
      <w:pPr>
        <w:ind w:firstLine="426"/>
        <w:rPr>
          <w:rFonts w:ascii="Arial" w:hAnsi="Arial" w:cs="Arial"/>
          <w:i/>
          <w:sz w:val="22"/>
          <w:szCs w:val="22"/>
        </w:rPr>
      </w:pPr>
      <w:r w:rsidRPr="00E71061">
        <w:rPr>
          <w:rFonts w:ascii="Arial" w:hAnsi="Arial" w:cs="Arial"/>
          <w:i/>
          <w:sz w:val="22"/>
          <w:szCs w:val="22"/>
        </w:rPr>
        <w:t xml:space="preserve">Příloha č. </w:t>
      </w:r>
      <w:r>
        <w:rPr>
          <w:rFonts w:ascii="Arial" w:hAnsi="Arial" w:cs="Arial"/>
          <w:i/>
          <w:sz w:val="22"/>
          <w:szCs w:val="22"/>
        </w:rPr>
        <w:t xml:space="preserve">3 </w:t>
      </w:r>
      <w:r w:rsidRPr="00AD1109">
        <w:rPr>
          <w:rFonts w:ascii="Arial" w:hAnsi="Arial" w:cs="Arial"/>
          <w:i/>
          <w:sz w:val="22"/>
          <w:szCs w:val="22"/>
        </w:rPr>
        <w:t>Ustanovení k mezinárodním sankcím</w:t>
      </w:r>
    </w:p>
    <w:p w14:paraId="3B366229" w14:textId="77777777" w:rsidR="00D972B0" w:rsidRPr="00E71061" w:rsidRDefault="00D972B0" w:rsidP="00D972B0">
      <w:pPr>
        <w:ind w:firstLine="426"/>
        <w:rPr>
          <w:rFonts w:ascii="Arial" w:hAnsi="Arial" w:cs="Arial"/>
          <w:i/>
          <w:sz w:val="22"/>
          <w:szCs w:val="22"/>
        </w:rPr>
      </w:pPr>
    </w:p>
    <w:p w14:paraId="306087BA" w14:textId="77777777" w:rsidR="00D972B0" w:rsidRPr="00E71061" w:rsidRDefault="00D972B0" w:rsidP="00D972B0">
      <w:pPr>
        <w:ind w:firstLine="426"/>
        <w:rPr>
          <w:rFonts w:ascii="Arial" w:hAnsi="Arial" w:cs="Arial"/>
          <w:i/>
          <w:sz w:val="22"/>
          <w:szCs w:val="22"/>
        </w:rPr>
      </w:pPr>
    </w:p>
    <w:p w14:paraId="0243B354" w14:textId="77777777" w:rsidR="00D972B0" w:rsidRPr="00E71061" w:rsidRDefault="00D972B0" w:rsidP="00D972B0">
      <w:pPr>
        <w:ind w:firstLine="426"/>
        <w:rPr>
          <w:rFonts w:ascii="Arial" w:hAnsi="Arial" w:cs="Arial"/>
          <w:iCs/>
          <w:sz w:val="22"/>
          <w:szCs w:val="22"/>
        </w:rPr>
      </w:pPr>
    </w:p>
    <w:p w14:paraId="498CD161" w14:textId="77777777" w:rsidR="00980393" w:rsidRPr="00E71061" w:rsidRDefault="00980393" w:rsidP="00D972B0">
      <w:pPr>
        <w:ind w:firstLine="426"/>
        <w:rPr>
          <w:rFonts w:ascii="Arial" w:hAnsi="Arial" w:cs="Arial"/>
          <w:iCs/>
          <w:sz w:val="22"/>
          <w:szCs w:val="22"/>
        </w:rPr>
      </w:pPr>
    </w:p>
    <w:p w14:paraId="28CE69BC" w14:textId="77777777" w:rsidR="00980393" w:rsidRPr="00E71061" w:rsidRDefault="00980393" w:rsidP="00D972B0">
      <w:pPr>
        <w:ind w:firstLine="426"/>
        <w:rPr>
          <w:rFonts w:ascii="Arial" w:hAnsi="Arial" w:cs="Arial"/>
          <w:iCs/>
          <w:sz w:val="22"/>
          <w:szCs w:val="22"/>
        </w:rPr>
      </w:pPr>
    </w:p>
    <w:p w14:paraId="50621E34" w14:textId="77777777" w:rsidR="00980393" w:rsidRPr="00E71061" w:rsidRDefault="00980393" w:rsidP="00D972B0">
      <w:pPr>
        <w:ind w:firstLine="426"/>
        <w:rPr>
          <w:rFonts w:ascii="Arial" w:hAnsi="Arial" w:cs="Arial"/>
          <w:iCs/>
          <w:sz w:val="22"/>
          <w:szCs w:val="22"/>
        </w:rPr>
      </w:pPr>
    </w:p>
    <w:p w14:paraId="707801E1" w14:textId="77777777" w:rsidR="00980393" w:rsidRPr="00E71061" w:rsidRDefault="00980393" w:rsidP="00D972B0">
      <w:pPr>
        <w:ind w:firstLine="426"/>
        <w:rPr>
          <w:rFonts w:ascii="Arial" w:hAnsi="Arial" w:cs="Arial"/>
          <w:iCs/>
          <w:sz w:val="22"/>
          <w:szCs w:val="22"/>
        </w:rPr>
      </w:pPr>
    </w:p>
    <w:p w14:paraId="0F7FFC5B" w14:textId="77777777" w:rsidR="00980393" w:rsidRPr="00E71061" w:rsidRDefault="00980393" w:rsidP="00D972B0">
      <w:pPr>
        <w:ind w:firstLine="426"/>
        <w:rPr>
          <w:rFonts w:ascii="Arial" w:hAnsi="Arial" w:cs="Arial"/>
          <w:iCs/>
          <w:sz w:val="22"/>
          <w:szCs w:val="22"/>
        </w:rPr>
      </w:pPr>
    </w:p>
    <w:p w14:paraId="07366802" w14:textId="77777777" w:rsidR="00980393" w:rsidRPr="00E71061" w:rsidRDefault="00980393" w:rsidP="00D972B0">
      <w:pPr>
        <w:ind w:firstLine="426"/>
        <w:rPr>
          <w:rFonts w:ascii="Arial" w:hAnsi="Arial" w:cs="Arial"/>
          <w:iCs/>
          <w:sz w:val="22"/>
          <w:szCs w:val="22"/>
        </w:rPr>
      </w:pPr>
    </w:p>
    <w:p w14:paraId="7A435F4D" w14:textId="3D599B22" w:rsidR="00D972B0" w:rsidRPr="00E71061" w:rsidRDefault="00D972B0" w:rsidP="00D972B0">
      <w:pPr>
        <w:rPr>
          <w:rFonts w:ascii="Arial" w:hAnsi="Arial" w:cs="Arial"/>
          <w:sz w:val="22"/>
          <w:szCs w:val="22"/>
        </w:rPr>
      </w:pPr>
      <w:r w:rsidRPr="00E71061">
        <w:rPr>
          <w:rFonts w:ascii="Arial" w:hAnsi="Arial" w:cs="Arial"/>
          <w:sz w:val="22"/>
          <w:szCs w:val="22"/>
        </w:rPr>
        <w:t xml:space="preserve">V </w:t>
      </w:r>
      <w:r w:rsidR="00980393" w:rsidRPr="00E71061">
        <w:rPr>
          <w:rFonts w:ascii="Arial" w:hAnsi="Arial" w:cs="Arial"/>
          <w:sz w:val="22"/>
          <w:szCs w:val="22"/>
        </w:rPr>
        <w:t>Jilemnici</w:t>
      </w:r>
      <w:r w:rsidRPr="00E71061">
        <w:rPr>
          <w:rFonts w:ascii="Arial" w:hAnsi="Arial" w:cs="Arial"/>
          <w:sz w:val="22"/>
          <w:szCs w:val="22"/>
        </w:rPr>
        <w:t xml:space="preserve"> dne</w:t>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sdt>
        <w:sdtPr>
          <w:rPr>
            <w:rFonts w:ascii="Arial" w:hAnsi="Arial" w:cs="Arial"/>
            <w:sz w:val="22"/>
            <w:szCs w:val="22"/>
          </w:rPr>
          <w:id w:val="1099843213"/>
          <w:placeholder>
            <w:docPart w:val="2278E2A00BD448ADBB03C71785313FC1"/>
          </w:placeholder>
          <w:showingPlcHdr/>
          <w:text w:multiLine="1"/>
        </w:sdtPr>
        <w:sdtEndPr/>
        <w:sdtContent>
          <w:r w:rsidRPr="00E71061">
            <w:rPr>
              <w:rFonts w:ascii="Arial" w:hAnsi="Arial" w:cs="Arial"/>
              <w:sz w:val="22"/>
              <w:szCs w:val="22"/>
              <w:highlight w:val="yellow"/>
            </w:rPr>
            <w:t>[bude doplněno]</w:t>
          </w:r>
        </w:sdtContent>
      </w:sdt>
    </w:p>
    <w:p w14:paraId="7B6FDBCF" w14:textId="77777777" w:rsidR="00980393" w:rsidRPr="00E71061" w:rsidRDefault="00980393" w:rsidP="00D972B0">
      <w:pPr>
        <w:rPr>
          <w:rFonts w:ascii="Arial" w:hAnsi="Arial" w:cs="Arial"/>
          <w:sz w:val="22"/>
          <w:szCs w:val="22"/>
        </w:rPr>
      </w:pPr>
    </w:p>
    <w:p w14:paraId="05ABF940" w14:textId="3A7985E7" w:rsidR="00D972B0" w:rsidRPr="00E71061" w:rsidRDefault="00D972B0" w:rsidP="00D972B0">
      <w:pPr>
        <w:rPr>
          <w:rFonts w:ascii="Arial" w:hAnsi="Arial" w:cs="Arial"/>
          <w:sz w:val="22"/>
          <w:szCs w:val="22"/>
        </w:rPr>
      </w:pPr>
      <w:r w:rsidRPr="00E71061">
        <w:rPr>
          <w:rFonts w:ascii="Arial" w:hAnsi="Arial" w:cs="Arial"/>
          <w:sz w:val="22"/>
          <w:szCs w:val="22"/>
        </w:rPr>
        <w:t xml:space="preserve">za </w:t>
      </w:r>
      <w:r w:rsidR="00980393" w:rsidRPr="00E71061">
        <w:rPr>
          <w:rFonts w:ascii="Arial" w:hAnsi="Arial" w:cs="Arial"/>
          <w:sz w:val="22"/>
          <w:szCs w:val="22"/>
        </w:rPr>
        <w:t>MMN, a.s.</w:t>
      </w:r>
      <w:r w:rsidRPr="00E71061">
        <w:rPr>
          <w:rFonts w:ascii="Arial" w:hAnsi="Arial" w:cs="Arial"/>
          <w:sz w:val="22"/>
          <w:szCs w:val="22"/>
        </w:rPr>
        <w:t>:</w:t>
      </w:r>
      <w:r w:rsidRPr="00E71061">
        <w:rPr>
          <w:rFonts w:ascii="Arial" w:hAnsi="Arial" w:cs="Arial"/>
          <w:sz w:val="22"/>
          <w:szCs w:val="22"/>
        </w:rPr>
        <w:tab/>
      </w:r>
      <w:r w:rsidRPr="00E71061">
        <w:rPr>
          <w:rFonts w:ascii="Arial" w:hAnsi="Arial" w:cs="Arial"/>
          <w:sz w:val="22"/>
          <w:szCs w:val="22"/>
        </w:rPr>
        <w:tab/>
        <w:t xml:space="preserve">         </w:t>
      </w:r>
      <w:r w:rsidRPr="00E71061">
        <w:rPr>
          <w:rFonts w:ascii="Arial" w:hAnsi="Arial" w:cs="Arial"/>
          <w:sz w:val="22"/>
          <w:szCs w:val="22"/>
        </w:rPr>
        <w:tab/>
      </w:r>
      <w:r w:rsidR="00980393" w:rsidRPr="00E71061">
        <w:rPr>
          <w:rFonts w:ascii="Arial" w:hAnsi="Arial" w:cs="Arial"/>
          <w:sz w:val="22"/>
          <w:szCs w:val="22"/>
        </w:rPr>
        <w:t xml:space="preserve"> </w:t>
      </w:r>
      <w:r w:rsidR="00980393" w:rsidRPr="00E71061">
        <w:rPr>
          <w:rFonts w:ascii="Arial" w:hAnsi="Arial" w:cs="Arial"/>
          <w:sz w:val="22"/>
          <w:szCs w:val="22"/>
        </w:rPr>
        <w:tab/>
      </w:r>
      <w:r w:rsidR="00980393" w:rsidRPr="00E71061">
        <w:rPr>
          <w:rFonts w:ascii="Arial" w:hAnsi="Arial" w:cs="Arial"/>
          <w:sz w:val="22"/>
          <w:szCs w:val="22"/>
        </w:rPr>
        <w:tab/>
      </w:r>
      <w:r w:rsidR="00980393" w:rsidRPr="00E71061">
        <w:rPr>
          <w:rFonts w:ascii="Arial" w:hAnsi="Arial" w:cs="Arial"/>
          <w:sz w:val="22"/>
          <w:szCs w:val="22"/>
        </w:rPr>
        <w:tab/>
      </w:r>
      <w:r w:rsidR="00980393" w:rsidRPr="00E71061">
        <w:rPr>
          <w:rFonts w:ascii="Arial" w:hAnsi="Arial" w:cs="Arial"/>
          <w:sz w:val="22"/>
          <w:szCs w:val="22"/>
        </w:rPr>
        <w:tab/>
      </w:r>
      <w:r w:rsidRPr="00E71061">
        <w:rPr>
          <w:rFonts w:ascii="Arial" w:hAnsi="Arial" w:cs="Arial"/>
          <w:sz w:val="22"/>
          <w:szCs w:val="22"/>
        </w:rPr>
        <w:t xml:space="preserve">za </w:t>
      </w:r>
      <w:sdt>
        <w:sdtPr>
          <w:rPr>
            <w:rFonts w:ascii="Arial" w:hAnsi="Arial" w:cs="Arial"/>
            <w:sz w:val="22"/>
            <w:szCs w:val="22"/>
          </w:rPr>
          <w:id w:val="1441488180"/>
          <w:placeholder>
            <w:docPart w:val="36D0C3BB223C41438B27F1421822E891"/>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ab/>
      </w:r>
      <w:r w:rsidRPr="00E71061">
        <w:rPr>
          <w:rFonts w:ascii="Arial" w:hAnsi="Arial" w:cs="Arial"/>
          <w:sz w:val="22"/>
          <w:szCs w:val="22"/>
        </w:rPr>
        <w:tab/>
      </w:r>
    </w:p>
    <w:p w14:paraId="3185C26D" w14:textId="77777777" w:rsidR="00D972B0" w:rsidRPr="00E71061" w:rsidRDefault="00D972B0" w:rsidP="00D972B0">
      <w:pPr>
        <w:rPr>
          <w:rFonts w:ascii="Arial" w:hAnsi="Arial" w:cs="Arial"/>
          <w:sz w:val="22"/>
          <w:szCs w:val="22"/>
        </w:rPr>
      </w:pPr>
    </w:p>
    <w:p w14:paraId="73808F95" w14:textId="77777777" w:rsidR="00D972B0" w:rsidRPr="00E71061" w:rsidRDefault="00D972B0" w:rsidP="00D972B0">
      <w:pPr>
        <w:rPr>
          <w:rFonts w:ascii="Arial" w:hAnsi="Arial" w:cs="Arial"/>
          <w:sz w:val="22"/>
          <w:szCs w:val="22"/>
        </w:rPr>
      </w:pPr>
    </w:p>
    <w:p w14:paraId="26114BFB" w14:textId="77777777" w:rsidR="00D972B0" w:rsidRPr="00E71061" w:rsidRDefault="00D972B0" w:rsidP="00D972B0">
      <w:pPr>
        <w:rPr>
          <w:rFonts w:ascii="Arial" w:hAnsi="Arial" w:cs="Arial"/>
          <w:sz w:val="22"/>
          <w:szCs w:val="22"/>
        </w:rPr>
      </w:pPr>
    </w:p>
    <w:p w14:paraId="009C919D" w14:textId="77777777" w:rsidR="00D972B0" w:rsidRPr="00E71061" w:rsidRDefault="00D972B0" w:rsidP="00D972B0">
      <w:pPr>
        <w:rPr>
          <w:rFonts w:ascii="Arial" w:hAnsi="Arial" w:cs="Arial"/>
          <w:sz w:val="22"/>
          <w:szCs w:val="22"/>
        </w:rPr>
      </w:pPr>
    </w:p>
    <w:p w14:paraId="118AD4B5" w14:textId="77777777" w:rsidR="00D972B0" w:rsidRPr="00E71061" w:rsidRDefault="00D972B0" w:rsidP="00D972B0">
      <w:pPr>
        <w:rPr>
          <w:rFonts w:ascii="Arial" w:hAnsi="Arial" w:cs="Arial"/>
          <w:sz w:val="22"/>
          <w:szCs w:val="22"/>
        </w:rPr>
      </w:pPr>
    </w:p>
    <w:p w14:paraId="160EDEBA" w14:textId="77777777" w:rsidR="00D972B0" w:rsidRPr="00E71061" w:rsidRDefault="00D972B0" w:rsidP="00D972B0">
      <w:pPr>
        <w:rPr>
          <w:rFonts w:ascii="Arial" w:hAnsi="Arial" w:cs="Arial"/>
          <w:sz w:val="22"/>
          <w:szCs w:val="22"/>
        </w:rPr>
      </w:pPr>
    </w:p>
    <w:p w14:paraId="538342AC" w14:textId="62EB10D0" w:rsidR="00D972B0" w:rsidRPr="00E71061" w:rsidRDefault="00D972B0" w:rsidP="00D972B0">
      <w:pPr>
        <w:rPr>
          <w:rFonts w:ascii="Arial" w:hAnsi="Arial" w:cs="Arial"/>
          <w:sz w:val="22"/>
          <w:szCs w:val="22"/>
        </w:rPr>
      </w:pP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sdt>
        <w:sdtPr>
          <w:rPr>
            <w:rFonts w:ascii="Arial" w:hAnsi="Arial" w:cs="Arial"/>
            <w:sz w:val="22"/>
            <w:szCs w:val="22"/>
          </w:rPr>
          <w:id w:val="1360629295"/>
          <w:placeholder>
            <w:docPart w:val="2160DEFCAE5D4359A67CD2DE1F466E0B"/>
          </w:placeholder>
          <w:showingPlcHdr/>
          <w:text w:multiLine="1"/>
        </w:sdtPr>
        <w:sdtEndPr/>
        <w:sdtContent>
          <w:r w:rsidRPr="00E71061">
            <w:rPr>
              <w:rFonts w:ascii="Arial" w:hAnsi="Arial" w:cs="Arial"/>
              <w:sz w:val="22"/>
              <w:szCs w:val="22"/>
              <w:highlight w:val="yellow"/>
            </w:rPr>
            <w:t>[bude doplněno]</w:t>
          </w:r>
        </w:sdtContent>
      </w:sdt>
      <w:r w:rsidRPr="00E71061">
        <w:rPr>
          <w:rFonts w:ascii="Arial" w:hAnsi="Arial" w:cs="Arial"/>
          <w:sz w:val="22"/>
          <w:szCs w:val="22"/>
        </w:rPr>
        <w:t xml:space="preserve"> </w:t>
      </w:r>
      <w:r w:rsidR="00723F3E">
        <w:rPr>
          <w:rFonts w:ascii="Arial" w:hAnsi="Arial" w:cs="Arial"/>
          <w:sz w:val="22"/>
          <w:szCs w:val="22"/>
        </w:rPr>
        <w:t xml:space="preserve">               </w:t>
      </w:r>
      <w:r w:rsidRPr="00E71061">
        <w:rPr>
          <w:rFonts w:ascii="Arial" w:hAnsi="Arial" w:cs="Arial"/>
          <w:sz w:val="22"/>
          <w:szCs w:val="22"/>
        </w:rPr>
        <w:t>…………………………………………</w:t>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r>
      <w:r w:rsidRPr="00E71061">
        <w:rPr>
          <w:rFonts w:ascii="Arial" w:hAnsi="Arial" w:cs="Arial"/>
          <w:sz w:val="22"/>
          <w:szCs w:val="22"/>
        </w:rPr>
        <w:tab/>
        <w:t>…………………………………</w:t>
      </w:r>
    </w:p>
    <w:p w14:paraId="6DA1B269" w14:textId="19BCA912" w:rsidR="00D972B0" w:rsidRPr="00E71061" w:rsidRDefault="00980393" w:rsidP="00D972B0">
      <w:pPr>
        <w:rPr>
          <w:rFonts w:ascii="Arial" w:hAnsi="Arial" w:cs="Arial"/>
          <w:sz w:val="22"/>
          <w:szCs w:val="22"/>
        </w:rPr>
      </w:pPr>
      <w:r w:rsidRPr="00E71061">
        <w:rPr>
          <w:rFonts w:ascii="Arial" w:hAnsi="Arial" w:cs="Arial"/>
          <w:sz w:val="22"/>
          <w:szCs w:val="22"/>
        </w:rPr>
        <w:t>MUDr. Jiří Kalenský</w:t>
      </w:r>
      <w:r w:rsidR="00D972B0" w:rsidRPr="00E71061">
        <w:rPr>
          <w:rFonts w:ascii="Arial" w:hAnsi="Arial" w:cs="Arial"/>
          <w:sz w:val="22"/>
          <w:szCs w:val="22"/>
        </w:rPr>
        <w:tab/>
        <w:t xml:space="preserve"> </w:t>
      </w:r>
      <w:r w:rsidR="00D972B0" w:rsidRPr="00E71061">
        <w:rPr>
          <w:rFonts w:ascii="Arial" w:hAnsi="Arial" w:cs="Arial"/>
          <w:sz w:val="22"/>
          <w:szCs w:val="22"/>
        </w:rPr>
        <w:tab/>
      </w:r>
      <w:r w:rsidR="00D972B0" w:rsidRPr="00E71061">
        <w:rPr>
          <w:rFonts w:ascii="Arial" w:hAnsi="Arial" w:cs="Arial"/>
          <w:sz w:val="22"/>
          <w:szCs w:val="22"/>
        </w:rPr>
        <w:tab/>
      </w:r>
      <w:r w:rsidR="00D972B0" w:rsidRPr="00E71061">
        <w:rPr>
          <w:rFonts w:ascii="Arial" w:hAnsi="Arial" w:cs="Arial"/>
          <w:sz w:val="22"/>
          <w:szCs w:val="22"/>
        </w:rPr>
        <w:tab/>
      </w:r>
      <w:r w:rsidR="00D972B0" w:rsidRPr="00E71061">
        <w:rPr>
          <w:rFonts w:ascii="Arial" w:hAnsi="Arial" w:cs="Arial"/>
          <w:sz w:val="22"/>
          <w:szCs w:val="22"/>
        </w:rPr>
        <w:tab/>
      </w:r>
      <w:r w:rsidR="00D972B0" w:rsidRPr="00E71061">
        <w:rPr>
          <w:rFonts w:ascii="Arial" w:hAnsi="Arial" w:cs="Arial"/>
          <w:sz w:val="22"/>
          <w:szCs w:val="22"/>
        </w:rPr>
        <w:tab/>
      </w:r>
      <w:sdt>
        <w:sdtPr>
          <w:rPr>
            <w:rFonts w:ascii="Arial" w:hAnsi="Arial" w:cs="Arial"/>
            <w:sz w:val="22"/>
            <w:szCs w:val="22"/>
            <w:highlight w:val="yellow"/>
          </w:rPr>
          <w:id w:val="1732344528"/>
          <w:placeholder>
            <w:docPart w:val="90ADE0F0BD6F4204AD065E944FFB0459"/>
          </w:placeholder>
          <w:showingPlcHdr/>
          <w:text w:multiLine="1"/>
        </w:sdtPr>
        <w:sdtEndPr>
          <w:rPr>
            <w:highlight w:val="none"/>
          </w:rPr>
        </w:sdtEndPr>
        <w:sdtContent>
          <w:r w:rsidR="00D972B0" w:rsidRPr="00E71061">
            <w:rPr>
              <w:rFonts w:ascii="Arial" w:hAnsi="Arial" w:cs="Arial"/>
              <w:sz w:val="22"/>
              <w:szCs w:val="22"/>
              <w:highlight w:val="yellow"/>
            </w:rPr>
            <w:t>[bude doplněno]</w:t>
          </w:r>
        </w:sdtContent>
      </w:sdt>
      <w:r w:rsidR="00D972B0" w:rsidRPr="00E71061">
        <w:rPr>
          <w:rFonts w:ascii="Arial" w:hAnsi="Arial" w:cs="Arial"/>
          <w:sz w:val="22"/>
          <w:szCs w:val="22"/>
        </w:rPr>
        <w:t xml:space="preserve">                                </w:t>
      </w:r>
    </w:p>
    <w:p w14:paraId="6F465A48" w14:textId="07A078E7" w:rsidR="00D972B0" w:rsidRPr="00E71061" w:rsidRDefault="00980393" w:rsidP="00D972B0">
      <w:pPr>
        <w:rPr>
          <w:rFonts w:ascii="Arial" w:hAnsi="Arial" w:cs="Arial"/>
          <w:sz w:val="22"/>
          <w:szCs w:val="22"/>
        </w:rPr>
      </w:pPr>
      <w:r w:rsidRPr="00E71061">
        <w:rPr>
          <w:rFonts w:ascii="Arial" w:hAnsi="Arial" w:cs="Arial"/>
          <w:sz w:val="22"/>
          <w:szCs w:val="22"/>
        </w:rPr>
        <w:t>předseda představenstva</w:t>
      </w:r>
      <w:r w:rsidR="00D972B0" w:rsidRPr="00E71061">
        <w:rPr>
          <w:rFonts w:ascii="Arial" w:hAnsi="Arial" w:cs="Arial"/>
          <w:sz w:val="22"/>
          <w:szCs w:val="22"/>
        </w:rPr>
        <w:t xml:space="preserve"> </w:t>
      </w:r>
      <w:r w:rsidR="00D972B0" w:rsidRPr="00E71061">
        <w:rPr>
          <w:rFonts w:ascii="Arial" w:hAnsi="Arial" w:cs="Arial"/>
          <w:sz w:val="22"/>
          <w:szCs w:val="22"/>
        </w:rPr>
        <w:tab/>
      </w:r>
      <w:r w:rsidR="00D972B0" w:rsidRPr="00E71061">
        <w:rPr>
          <w:rFonts w:ascii="Arial" w:hAnsi="Arial" w:cs="Arial"/>
          <w:sz w:val="22"/>
          <w:szCs w:val="22"/>
        </w:rPr>
        <w:tab/>
      </w:r>
      <w:r w:rsidR="00D972B0" w:rsidRPr="00E71061">
        <w:rPr>
          <w:rFonts w:ascii="Arial" w:hAnsi="Arial" w:cs="Arial"/>
          <w:sz w:val="22"/>
          <w:szCs w:val="22"/>
        </w:rPr>
        <w:tab/>
      </w:r>
      <w:r w:rsidR="00D972B0" w:rsidRPr="00E71061">
        <w:rPr>
          <w:rFonts w:ascii="Arial" w:hAnsi="Arial" w:cs="Arial"/>
          <w:sz w:val="22"/>
          <w:szCs w:val="22"/>
        </w:rPr>
        <w:tab/>
        <w:t xml:space="preserve">      </w:t>
      </w:r>
      <w:r w:rsidR="00D972B0" w:rsidRPr="00E71061">
        <w:rPr>
          <w:rFonts w:ascii="Arial" w:hAnsi="Arial" w:cs="Arial"/>
          <w:sz w:val="22"/>
          <w:szCs w:val="22"/>
        </w:rPr>
        <w:tab/>
      </w:r>
      <w:sdt>
        <w:sdtPr>
          <w:rPr>
            <w:rFonts w:ascii="Arial" w:hAnsi="Arial" w:cs="Arial"/>
            <w:sz w:val="22"/>
            <w:szCs w:val="22"/>
          </w:rPr>
          <w:id w:val="-849715460"/>
          <w:placeholder>
            <w:docPart w:val="9F024B24D6104E22A923F48FA2306D36"/>
          </w:placeholder>
          <w:showingPlcHdr/>
          <w:text w:multiLine="1"/>
        </w:sdtPr>
        <w:sdtEndPr/>
        <w:sdtContent>
          <w:r w:rsidR="00D972B0" w:rsidRPr="00E71061">
            <w:rPr>
              <w:rFonts w:ascii="Arial" w:hAnsi="Arial" w:cs="Arial"/>
              <w:sz w:val="22"/>
              <w:szCs w:val="22"/>
              <w:highlight w:val="yellow"/>
            </w:rPr>
            <w:t>[bude doplněno]</w:t>
          </w:r>
        </w:sdtContent>
      </w:sdt>
    </w:p>
    <w:p w14:paraId="0520085A" w14:textId="77777777" w:rsidR="00980393" w:rsidRPr="00E71061" w:rsidRDefault="00980393" w:rsidP="00D972B0">
      <w:pPr>
        <w:rPr>
          <w:rFonts w:ascii="Arial" w:hAnsi="Arial" w:cs="Arial"/>
          <w:sz w:val="22"/>
          <w:szCs w:val="22"/>
        </w:rPr>
      </w:pPr>
    </w:p>
    <w:p w14:paraId="7A5DA64F" w14:textId="77777777" w:rsidR="00980393" w:rsidRPr="00E71061" w:rsidRDefault="00980393" w:rsidP="00D972B0">
      <w:pPr>
        <w:rPr>
          <w:rFonts w:ascii="Arial" w:hAnsi="Arial" w:cs="Arial"/>
          <w:sz w:val="22"/>
          <w:szCs w:val="22"/>
        </w:rPr>
      </w:pPr>
    </w:p>
    <w:p w14:paraId="3339CD3C" w14:textId="77777777" w:rsidR="00980393" w:rsidRPr="00E71061" w:rsidRDefault="00980393" w:rsidP="00D972B0">
      <w:pPr>
        <w:rPr>
          <w:rFonts w:ascii="Arial" w:hAnsi="Arial" w:cs="Arial"/>
          <w:sz w:val="22"/>
          <w:szCs w:val="22"/>
        </w:rPr>
      </w:pPr>
    </w:p>
    <w:p w14:paraId="086B86DF" w14:textId="77777777" w:rsidR="00980393" w:rsidRPr="00E71061" w:rsidRDefault="00980393" w:rsidP="00D972B0">
      <w:pPr>
        <w:rPr>
          <w:rFonts w:ascii="Arial" w:hAnsi="Arial" w:cs="Arial"/>
          <w:sz w:val="22"/>
          <w:szCs w:val="22"/>
        </w:rPr>
      </w:pPr>
    </w:p>
    <w:p w14:paraId="4D91935B" w14:textId="1276E59F" w:rsidR="00980393" w:rsidRPr="00E71061" w:rsidRDefault="00980393" w:rsidP="00D972B0">
      <w:pPr>
        <w:rPr>
          <w:rFonts w:ascii="Arial" w:hAnsi="Arial" w:cs="Arial"/>
          <w:sz w:val="22"/>
          <w:szCs w:val="22"/>
        </w:rPr>
      </w:pPr>
      <w:r w:rsidRPr="00E71061">
        <w:rPr>
          <w:rFonts w:ascii="Arial" w:hAnsi="Arial" w:cs="Arial"/>
          <w:sz w:val="22"/>
          <w:szCs w:val="22"/>
        </w:rPr>
        <w:t>...........................................</w:t>
      </w:r>
    </w:p>
    <w:p w14:paraId="06737AF4" w14:textId="1719BC30" w:rsidR="00980393" w:rsidRPr="00E71061" w:rsidRDefault="00980393" w:rsidP="00D972B0">
      <w:pPr>
        <w:rPr>
          <w:rFonts w:ascii="Arial" w:hAnsi="Arial" w:cs="Arial"/>
          <w:iCs/>
          <w:sz w:val="22"/>
          <w:szCs w:val="22"/>
        </w:rPr>
      </w:pPr>
      <w:r w:rsidRPr="00E71061">
        <w:rPr>
          <w:rFonts w:ascii="Arial" w:hAnsi="Arial" w:cs="Arial"/>
          <w:sz w:val="22"/>
          <w:szCs w:val="22"/>
        </w:rPr>
        <w:t>Ing. et Ing. Imrich Kohút</w:t>
      </w:r>
    </w:p>
    <w:p w14:paraId="10BAEA20" w14:textId="1520E283" w:rsidR="005160DD" w:rsidRDefault="00980393">
      <w:pPr>
        <w:rPr>
          <w:rFonts w:asciiTheme="minorHAnsi" w:hAnsiTheme="minorHAnsi" w:cstheme="minorHAnsi"/>
          <w:sz w:val="22"/>
          <w:szCs w:val="22"/>
        </w:rPr>
      </w:pPr>
      <w:r w:rsidRPr="00980393">
        <w:rPr>
          <w:rFonts w:asciiTheme="minorHAnsi" w:hAnsiTheme="minorHAnsi" w:cstheme="minorHAnsi"/>
          <w:sz w:val="22"/>
          <w:szCs w:val="22"/>
        </w:rPr>
        <w:t>člen představenstva</w:t>
      </w:r>
    </w:p>
    <w:p w14:paraId="7C01E11C" w14:textId="77777777" w:rsidR="00AD1109" w:rsidRDefault="00AD1109">
      <w:pPr>
        <w:rPr>
          <w:rFonts w:asciiTheme="minorHAnsi" w:hAnsiTheme="minorHAnsi" w:cstheme="minorHAnsi"/>
          <w:sz w:val="22"/>
          <w:szCs w:val="22"/>
        </w:rPr>
      </w:pPr>
    </w:p>
    <w:p w14:paraId="1C9F5029" w14:textId="77777777" w:rsidR="00AD1109" w:rsidRDefault="00AD1109">
      <w:pPr>
        <w:rPr>
          <w:rFonts w:asciiTheme="minorHAnsi" w:hAnsiTheme="minorHAnsi" w:cstheme="minorHAnsi"/>
          <w:sz w:val="22"/>
          <w:szCs w:val="22"/>
        </w:rPr>
      </w:pPr>
    </w:p>
    <w:p w14:paraId="05AA84DC" w14:textId="77777777" w:rsidR="00AD1109" w:rsidRDefault="00AD1109">
      <w:pPr>
        <w:rPr>
          <w:rFonts w:asciiTheme="minorHAnsi" w:hAnsiTheme="minorHAnsi" w:cstheme="minorHAnsi"/>
          <w:sz w:val="22"/>
          <w:szCs w:val="22"/>
        </w:rPr>
      </w:pPr>
    </w:p>
    <w:p w14:paraId="1214F8A1" w14:textId="77777777" w:rsidR="00AD1109" w:rsidRDefault="00AD1109">
      <w:pPr>
        <w:rPr>
          <w:rFonts w:asciiTheme="minorHAnsi" w:hAnsiTheme="minorHAnsi" w:cstheme="minorHAnsi"/>
          <w:sz w:val="22"/>
          <w:szCs w:val="22"/>
        </w:rPr>
      </w:pPr>
    </w:p>
    <w:p w14:paraId="26619E29" w14:textId="77777777" w:rsidR="00AD1109" w:rsidRDefault="00AD1109">
      <w:pPr>
        <w:rPr>
          <w:rFonts w:asciiTheme="minorHAnsi" w:hAnsiTheme="minorHAnsi" w:cstheme="minorHAnsi"/>
          <w:sz w:val="22"/>
          <w:szCs w:val="22"/>
        </w:rPr>
      </w:pPr>
    </w:p>
    <w:p w14:paraId="563FB24D" w14:textId="77777777" w:rsidR="00AD1109" w:rsidRDefault="00AD1109">
      <w:pPr>
        <w:rPr>
          <w:rFonts w:asciiTheme="minorHAnsi" w:hAnsiTheme="minorHAnsi" w:cstheme="minorHAnsi"/>
          <w:sz w:val="22"/>
          <w:szCs w:val="22"/>
        </w:rPr>
      </w:pPr>
    </w:p>
    <w:p w14:paraId="4E24BF26" w14:textId="72C5F828" w:rsidR="00AD1109" w:rsidRPr="00AD1109" w:rsidRDefault="00AD1109" w:rsidP="00AD1109">
      <w:pPr>
        <w:jc w:val="center"/>
        <w:rPr>
          <w:rFonts w:ascii="Arial" w:hAnsi="Arial" w:cs="Arial"/>
          <w:b/>
          <w:bCs/>
          <w:sz w:val="22"/>
          <w:szCs w:val="22"/>
        </w:rPr>
      </w:pPr>
      <w:r w:rsidRPr="00AD1109">
        <w:rPr>
          <w:rFonts w:ascii="Arial" w:hAnsi="Arial" w:cs="Arial"/>
          <w:b/>
          <w:bCs/>
          <w:sz w:val="22"/>
          <w:szCs w:val="22"/>
        </w:rPr>
        <w:lastRenderedPageBreak/>
        <w:t>Příloha č. 1</w:t>
      </w:r>
    </w:p>
    <w:p w14:paraId="1D40C095" w14:textId="18ECC3EB" w:rsidR="00AD1109" w:rsidRDefault="00AD1109" w:rsidP="00AD1109">
      <w:pPr>
        <w:jc w:val="center"/>
        <w:rPr>
          <w:rFonts w:ascii="Arial" w:hAnsi="Arial" w:cs="Arial"/>
          <w:b/>
          <w:bCs/>
          <w:sz w:val="22"/>
          <w:szCs w:val="22"/>
        </w:rPr>
      </w:pPr>
      <w:r w:rsidRPr="00AD1109">
        <w:rPr>
          <w:rFonts w:ascii="Arial" w:hAnsi="Arial" w:cs="Arial"/>
          <w:b/>
          <w:bCs/>
          <w:sz w:val="22"/>
          <w:szCs w:val="22"/>
        </w:rPr>
        <w:t>Technická specifikace</w:t>
      </w:r>
    </w:p>
    <w:p w14:paraId="0F76459E" w14:textId="77777777" w:rsidR="00AD1109" w:rsidRDefault="00AD1109" w:rsidP="00AD1109">
      <w:pPr>
        <w:jc w:val="center"/>
        <w:rPr>
          <w:rFonts w:ascii="Arial" w:hAnsi="Arial" w:cs="Arial"/>
          <w:b/>
          <w:bCs/>
          <w:sz w:val="22"/>
          <w:szCs w:val="22"/>
        </w:rPr>
      </w:pPr>
    </w:p>
    <w:p w14:paraId="4E21C828" w14:textId="77777777" w:rsidR="00AD1109" w:rsidRDefault="00AD1109" w:rsidP="00AD1109">
      <w:pPr>
        <w:jc w:val="center"/>
        <w:rPr>
          <w:rFonts w:ascii="Arial" w:hAnsi="Arial" w:cs="Arial"/>
          <w:b/>
          <w:bCs/>
          <w:sz w:val="22"/>
          <w:szCs w:val="22"/>
        </w:rPr>
      </w:pPr>
    </w:p>
    <w:p w14:paraId="40B29158" w14:textId="77777777" w:rsidR="00AD1109" w:rsidRDefault="00AD1109" w:rsidP="00AD1109">
      <w:pPr>
        <w:jc w:val="center"/>
        <w:rPr>
          <w:rFonts w:ascii="Arial" w:hAnsi="Arial" w:cs="Arial"/>
          <w:b/>
          <w:bCs/>
          <w:sz w:val="22"/>
          <w:szCs w:val="22"/>
        </w:rPr>
      </w:pPr>
    </w:p>
    <w:p w14:paraId="2168DE24" w14:textId="77777777" w:rsidR="00AD1109" w:rsidRDefault="00AD1109" w:rsidP="00AD1109">
      <w:pPr>
        <w:jc w:val="center"/>
        <w:rPr>
          <w:rFonts w:ascii="Arial" w:hAnsi="Arial" w:cs="Arial"/>
          <w:b/>
          <w:bCs/>
          <w:sz w:val="22"/>
          <w:szCs w:val="22"/>
        </w:rPr>
      </w:pPr>
    </w:p>
    <w:p w14:paraId="693C225C" w14:textId="77777777" w:rsidR="00AD1109" w:rsidRDefault="00AD1109" w:rsidP="00AD1109">
      <w:pPr>
        <w:jc w:val="center"/>
        <w:rPr>
          <w:rFonts w:ascii="Arial" w:hAnsi="Arial" w:cs="Arial"/>
          <w:b/>
          <w:bCs/>
          <w:sz w:val="22"/>
          <w:szCs w:val="22"/>
        </w:rPr>
      </w:pPr>
    </w:p>
    <w:p w14:paraId="4E885F82" w14:textId="77777777" w:rsidR="00AD1109" w:rsidRDefault="00AD1109" w:rsidP="00AD1109">
      <w:pPr>
        <w:jc w:val="center"/>
        <w:rPr>
          <w:rFonts w:ascii="Arial" w:hAnsi="Arial" w:cs="Arial"/>
          <w:b/>
          <w:bCs/>
          <w:sz w:val="22"/>
          <w:szCs w:val="22"/>
        </w:rPr>
      </w:pPr>
    </w:p>
    <w:p w14:paraId="79B060B5" w14:textId="77777777" w:rsidR="00AD1109" w:rsidRDefault="00AD1109" w:rsidP="00AD1109">
      <w:pPr>
        <w:jc w:val="center"/>
        <w:rPr>
          <w:rFonts w:ascii="Arial" w:hAnsi="Arial" w:cs="Arial"/>
          <w:b/>
          <w:bCs/>
          <w:sz w:val="22"/>
          <w:szCs w:val="22"/>
        </w:rPr>
      </w:pPr>
    </w:p>
    <w:p w14:paraId="4FCB6AF9" w14:textId="77777777" w:rsidR="00AD1109" w:rsidRDefault="00AD1109" w:rsidP="00AD1109">
      <w:pPr>
        <w:jc w:val="center"/>
        <w:rPr>
          <w:rFonts w:ascii="Arial" w:hAnsi="Arial" w:cs="Arial"/>
          <w:b/>
          <w:bCs/>
          <w:sz w:val="22"/>
          <w:szCs w:val="22"/>
        </w:rPr>
      </w:pPr>
    </w:p>
    <w:p w14:paraId="5B8DCE5D" w14:textId="77777777" w:rsidR="00AD1109" w:rsidRDefault="00AD1109" w:rsidP="00AD1109">
      <w:pPr>
        <w:jc w:val="center"/>
        <w:rPr>
          <w:rFonts w:ascii="Arial" w:hAnsi="Arial" w:cs="Arial"/>
          <w:b/>
          <w:bCs/>
          <w:sz w:val="22"/>
          <w:szCs w:val="22"/>
        </w:rPr>
      </w:pPr>
    </w:p>
    <w:p w14:paraId="330B8FD5" w14:textId="77777777" w:rsidR="00AD1109" w:rsidRDefault="00AD1109" w:rsidP="00AD1109">
      <w:pPr>
        <w:jc w:val="center"/>
        <w:rPr>
          <w:rFonts w:ascii="Arial" w:hAnsi="Arial" w:cs="Arial"/>
          <w:b/>
          <w:bCs/>
          <w:sz w:val="22"/>
          <w:szCs w:val="22"/>
        </w:rPr>
      </w:pPr>
    </w:p>
    <w:p w14:paraId="6C5CD81A" w14:textId="77777777" w:rsidR="00AD1109" w:rsidRDefault="00AD1109" w:rsidP="00AD1109">
      <w:pPr>
        <w:jc w:val="center"/>
        <w:rPr>
          <w:rFonts w:ascii="Arial" w:hAnsi="Arial" w:cs="Arial"/>
          <w:b/>
          <w:bCs/>
          <w:sz w:val="22"/>
          <w:szCs w:val="22"/>
        </w:rPr>
      </w:pPr>
    </w:p>
    <w:p w14:paraId="370124F4" w14:textId="77777777" w:rsidR="00AD1109" w:rsidRDefault="00AD1109" w:rsidP="00AD1109">
      <w:pPr>
        <w:jc w:val="center"/>
        <w:rPr>
          <w:rFonts w:ascii="Arial" w:hAnsi="Arial" w:cs="Arial"/>
          <w:b/>
          <w:bCs/>
          <w:sz w:val="22"/>
          <w:szCs w:val="22"/>
        </w:rPr>
      </w:pPr>
    </w:p>
    <w:p w14:paraId="3522A80A" w14:textId="77777777" w:rsidR="00AD1109" w:rsidRDefault="00AD1109" w:rsidP="00AD1109">
      <w:pPr>
        <w:jc w:val="center"/>
        <w:rPr>
          <w:rFonts w:ascii="Arial" w:hAnsi="Arial" w:cs="Arial"/>
          <w:b/>
          <w:bCs/>
          <w:sz w:val="22"/>
          <w:szCs w:val="22"/>
        </w:rPr>
      </w:pPr>
    </w:p>
    <w:p w14:paraId="333FB95E" w14:textId="77777777" w:rsidR="00AD1109" w:rsidRDefault="00AD1109" w:rsidP="00AD1109">
      <w:pPr>
        <w:jc w:val="center"/>
        <w:rPr>
          <w:rFonts w:ascii="Arial" w:hAnsi="Arial" w:cs="Arial"/>
          <w:b/>
          <w:bCs/>
          <w:sz w:val="22"/>
          <w:szCs w:val="22"/>
        </w:rPr>
      </w:pPr>
    </w:p>
    <w:p w14:paraId="4212FB18" w14:textId="77777777" w:rsidR="00AD1109" w:rsidRDefault="00AD1109" w:rsidP="00AD1109">
      <w:pPr>
        <w:jc w:val="center"/>
        <w:rPr>
          <w:rFonts w:ascii="Arial" w:hAnsi="Arial" w:cs="Arial"/>
          <w:b/>
          <w:bCs/>
          <w:sz w:val="22"/>
          <w:szCs w:val="22"/>
        </w:rPr>
      </w:pPr>
    </w:p>
    <w:p w14:paraId="07A5BA80" w14:textId="77777777" w:rsidR="00AD1109" w:rsidRDefault="00AD1109" w:rsidP="00AD1109">
      <w:pPr>
        <w:jc w:val="center"/>
        <w:rPr>
          <w:rFonts w:ascii="Arial" w:hAnsi="Arial" w:cs="Arial"/>
          <w:b/>
          <w:bCs/>
          <w:sz w:val="22"/>
          <w:szCs w:val="22"/>
        </w:rPr>
      </w:pPr>
    </w:p>
    <w:p w14:paraId="517E9C6D" w14:textId="77777777" w:rsidR="00AD1109" w:rsidRDefault="00AD1109" w:rsidP="00AD1109">
      <w:pPr>
        <w:jc w:val="center"/>
        <w:rPr>
          <w:rFonts w:ascii="Arial" w:hAnsi="Arial" w:cs="Arial"/>
          <w:b/>
          <w:bCs/>
          <w:sz w:val="22"/>
          <w:szCs w:val="22"/>
        </w:rPr>
      </w:pPr>
    </w:p>
    <w:p w14:paraId="21BF3AF3" w14:textId="77777777" w:rsidR="00AD1109" w:rsidRDefault="00AD1109" w:rsidP="00AD1109">
      <w:pPr>
        <w:jc w:val="center"/>
        <w:rPr>
          <w:rFonts w:ascii="Arial" w:hAnsi="Arial" w:cs="Arial"/>
          <w:b/>
          <w:bCs/>
          <w:sz w:val="22"/>
          <w:szCs w:val="22"/>
        </w:rPr>
      </w:pPr>
    </w:p>
    <w:p w14:paraId="3CB574B7" w14:textId="77777777" w:rsidR="00AD1109" w:rsidRDefault="00AD1109" w:rsidP="00AD1109">
      <w:pPr>
        <w:jc w:val="center"/>
        <w:rPr>
          <w:rFonts w:ascii="Arial" w:hAnsi="Arial" w:cs="Arial"/>
          <w:b/>
          <w:bCs/>
          <w:sz w:val="22"/>
          <w:szCs w:val="22"/>
        </w:rPr>
      </w:pPr>
    </w:p>
    <w:p w14:paraId="1D57DEB3" w14:textId="77777777" w:rsidR="00AD1109" w:rsidRDefault="00AD1109" w:rsidP="00AD1109">
      <w:pPr>
        <w:jc w:val="center"/>
        <w:rPr>
          <w:rFonts w:ascii="Arial" w:hAnsi="Arial" w:cs="Arial"/>
          <w:b/>
          <w:bCs/>
          <w:sz w:val="22"/>
          <w:szCs w:val="22"/>
        </w:rPr>
      </w:pPr>
    </w:p>
    <w:p w14:paraId="64AFDB17" w14:textId="77777777" w:rsidR="00AD1109" w:rsidRDefault="00AD1109" w:rsidP="00AD1109">
      <w:pPr>
        <w:jc w:val="center"/>
        <w:rPr>
          <w:rFonts w:ascii="Arial" w:hAnsi="Arial" w:cs="Arial"/>
          <w:b/>
          <w:bCs/>
          <w:sz w:val="22"/>
          <w:szCs w:val="22"/>
        </w:rPr>
      </w:pPr>
    </w:p>
    <w:p w14:paraId="24546FF7" w14:textId="77777777" w:rsidR="00AD1109" w:rsidRDefault="00AD1109" w:rsidP="00AD1109">
      <w:pPr>
        <w:jc w:val="center"/>
        <w:rPr>
          <w:rFonts w:ascii="Arial" w:hAnsi="Arial" w:cs="Arial"/>
          <w:b/>
          <w:bCs/>
          <w:sz w:val="22"/>
          <w:szCs w:val="22"/>
        </w:rPr>
      </w:pPr>
    </w:p>
    <w:p w14:paraId="0E329AE6" w14:textId="77777777" w:rsidR="00AD1109" w:rsidRDefault="00AD1109" w:rsidP="00AD1109">
      <w:pPr>
        <w:jc w:val="center"/>
        <w:rPr>
          <w:rFonts w:ascii="Arial" w:hAnsi="Arial" w:cs="Arial"/>
          <w:b/>
          <w:bCs/>
          <w:sz w:val="22"/>
          <w:szCs w:val="22"/>
        </w:rPr>
      </w:pPr>
    </w:p>
    <w:p w14:paraId="636FA888" w14:textId="77777777" w:rsidR="00AD1109" w:rsidRDefault="00AD1109" w:rsidP="00AD1109">
      <w:pPr>
        <w:jc w:val="center"/>
        <w:rPr>
          <w:rFonts w:ascii="Arial" w:hAnsi="Arial" w:cs="Arial"/>
          <w:b/>
          <w:bCs/>
          <w:sz w:val="22"/>
          <w:szCs w:val="22"/>
        </w:rPr>
      </w:pPr>
    </w:p>
    <w:p w14:paraId="433544AA" w14:textId="77777777" w:rsidR="00AD1109" w:rsidRDefault="00AD1109" w:rsidP="00AD1109">
      <w:pPr>
        <w:jc w:val="center"/>
        <w:rPr>
          <w:rFonts w:ascii="Arial" w:hAnsi="Arial" w:cs="Arial"/>
          <w:b/>
          <w:bCs/>
          <w:sz w:val="22"/>
          <w:szCs w:val="22"/>
        </w:rPr>
      </w:pPr>
    </w:p>
    <w:p w14:paraId="7CB5E6C2" w14:textId="77777777" w:rsidR="00AD1109" w:rsidRDefault="00AD1109" w:rsidP="00AD1109">
      <w:pPr>
        <w:jc w:val="center"/>
        <w:rPr>
          <w:rFonts w:ascii="Arial" w:hAnsi="Arial" w:cs="Arial"/>
          <w:b/>
          <w:bCs/>
          <w:sz w:val="22"/>
          <w:szCs w:val="22"/>
        </w:rPr>
      </w:pPr>
    </w:p>
    <w:p w14:paraId="083F3F03" w14:textId="77777777" w:rsidR="00AD1109" w:rsidRDefault="00AD1109" w:rsidP="00AD1109">
      <w:pPr>
        <w:jc w:val="center"/>
        <w:rPr>
          <w:rFonts w:ascii="Arial" w:hAnsi="Arial" w:cs="Arial"/>
          <w:b/>
          <w:bCs/>
          <w:sz w:val="22"/>
          <w:szCs w:val="22"/>
        </w:rPr>
      </w:pPr>
    </w:p>
    <w:p w14:paraId="10092238" w14:textId="77777777" w:rsidR="00AD1109" w:rsidRDefault="00AD1109" w:rsidP="00AD1109">
      <w:pPr>
        <w:jc w:val="center"/>
        <w:rPr>
          <w:rFonts w:ascii="Arial" w:hAnsi="Arial" w:cs="Arial"/>
          <w:b/>
          <w:bCs/>
          <w:sz w:val="22"/>
          <w:szCs w:val="22"/>
        </w:rPr>
      </w:pPr>
    </w:p>
    <w:p w14:paraId="48F23B07" w14:textId="77777777" w:rsidR="00AD1109" w:rsidRDefault="00AD1109" w:rsidP="00AD1109">
      <w:pPr>
        <w:jc w:val="center"/>
        <w:rPr>
          <w:rFonts w:ascii="Arial" w:hAnsi="Arial" w:cs="Arial"/>
          <w:b/>
          <w:bCs/>
          <w:sz w:val="22"/>
          <w:szCs w:val="22"/>
        </w:rPr>
      </w:pPr>
    </w:p>
    <w:p w14:paraId="1ECF3080" w14:textId="77777777" w:rsidR="00AD1109" w:rsidRDefault="00AD1109" w:rsidP="00AD1109">
      <w:pPr>
        <w:jc w:val="center"/>
        <w:rPr>
          <w:rFonts w:ascii="Arial" w:hAnsi="Arial" w:cs="Arial"/>
          <w:b/>
          <w:bCs/>
          <w:sz w:val="22"/>
          <w:szCs w:val="22"/>
        </w:rPr>
      </w:pPr>
    </w:p>
    <w:p w14:paraId="2CEA0036" w14:textId="77777777" w:rsidR="00AD1109" w:rsidRDefault="00AD1109" w:rsidP="00AD1109">
      <w:pPr>
        <w:jc w:val="center"/>
        <w:rPr>
          <w:rFonts w:ascii="Arial" w:hAnsi="Arial" w:cs="Arial"/>
          <w:b/>
          <w:bCs/>
          <w:sz w:val="22"/>
          <w:szCs w:val="22"/>
        </w:rPr>
      </w:pPr>
    </w:p>
    <w:p w14:paraId="11AD3907" w14:textId="77777777" w:rsidR="00AD1109" w:rsidRDefault="00AD1109" w:rsidP="00AD1109">
      <w:pPr>
        <w:jc w:val="center"/>
        <w:rPr>
          <w:rFonts w:ascii="Arial" w:hAnsi="Arial" w:cs="Arial"/>
          <w:b/>
          <w:bCs/>
          <w:sz w:val="22"/>
          <w:szCs w:val="22"/>
        </w:rPr>
      </w:pPr>
    </w:p>
    <w:p w14:paraId="438F1EE7" w14:textId="77777777" w:rsidR="00AD1109" w:rsidRDefault="00AD1109" w:rsidP="00AD1109">
      <w:pPr>
        <w:jc w:val="center"/>
        <w:rPr>
          <w:rFonts w:ascii="Arial" w:hAnsi="Arial" w:cs="Arial"/>
          <w:b/>
          <w:bCs/>
          <w:sz w:val="22"/>
          <w:szCs w:val="22"/>
        </w:rPr>
      </w:pPr>
    </w:p>
    <w:p w14:paraId="1F51593C" w14:textId="77777777" w:rsidR="00AD1109" w:rsidRDefault="00AD1109" w:rsidP="00AD1109">
      <w:pPr>
        <w:jc w:val="center"/>
        <w:rPr>
          <w:rFonts w:ascii="Arial" w:hAnsi="Arial" w:cs="Arial"/>
          <w:b/>
          <w:bCs/>
          <w:sz w:val="22"/>
          <w:szCs w:val="22"/>
        </w:rPr>
      </w:pPr>
    </w:p>
    <w:p w14:paraId="3961DF9E" w14:textId="77777777" w:rsidR="00AD1109" w:rsidRDefault="00AD1109" w:rsidP="00AD1109">
      <w:pPr>
        <w:jc w:val="center"/>
        <w:rPr>
          <w:rFonts w:ascii="Arial" w:hAnsi="Arial" w:cs="Arial"/>
          <w:b/>
          <w:bCs/>
          <w:sz w:val="22"/>
          <w:szCs w:val="22"/>
        </w:rPr>
      </w:pPr>
    </w:p>
    <w:p w14:paraId="10FA7934" w14:textId="77777777" w:rsidR="00AD1109" w:rsidRDefault="00AD1109" w:rsidP="00AD1109">
      <w:pPr>
        <w:jc w:val="center"/>
        <w:rPr>
          <w:rFonts w:ascii="Arial" w:hAnsi="Arial" w:cs="Arial"/>
          <w:b/>
          <w:bCs/>
          <w:sz w:val="22"/>
          <w:szCs w:val="22"/>
        </w:rPr>
      </w:pPr>
    </w:p>
    <w:p w14:paraId="0189C27B" w14:textId="77777777" w:rsidR="00AD1109" w:rsidRDefault="00AD1109" w:rsidP="00AD1109">
      <w:pPr>
        <w:jc w:val="center"/>
        <w:rPr>
          <w:rFonts w:ascii="Arial" w:hAnsi="Arial" w:cs="Arial"/>
          <w:b/>
          <w:bCs/>
          <w:sz w:val="22"/>
          <w:szCs w:val="22"/>
        </w:rPr>
      </w:pPr>
    </w:p>
    <w:p w14:paraId="3DA90D5C" w14:textId="77777777" w:rsidR="00AD1109" w:rsidRDefault="00AD1109" w:rsidP="00AD1109">
      <w:pPr>
        <w:jc w:val="center"/>
        <w:rPr>
          <w:rFonts w:ascii="Arial" w:hAnsi="Arial" w:cs="Arial"/>
          <w:b/>
          <w:bCs/>
          <w:sz w:val="22"/>
          <w:szCs w:val="22"/>
        </w:rPr>
      </w:pPr>
    </w:p>
    <w:p w14:paraId="5165EDD7" w14:textId="77777777" w:rsidR="00AD1109" w:rsidRDefault="00AD1109" w:rsidP="00AD1109">
      <w:pPr>
        <w:jc w:val="center"/>
        <w:rPr>
          <w:rFonts w:ascii="Arial" w:hAnsi="Arial" w:cs="Arial"/>
          <w:b/>
          <w:bCs/>
          <w:sz w:val="22"/>
          <w:szCs w:val="22"/>
        </w:rPr>
      </w:pPr>
    </w:p>
    <w:p w14:paraId="281ECBB1" w14:textId="77777777" w:rsidR="00AD1109" w:rsidRDefault="00AD1109" w:rsidP="00AD1109">
      <w:pPr>
        <w:jc w:val="center"/>
        <w:rPr>
          <w:rFonts w:ascii="Arial" w:hAnsi="Arial" w:cs="Arial"/>
          <w:b/>
          <w:bCs/>
          <w:sz w:val="22"/>
          <w:szCs w:val="22"/>
        </w:rPr>
      </w:pPr>
    </w:p>
    <w:p w14:paraId="7C87F4FA" w14:textId="77777777" w:rsidR="00AD1109" w:rsidRDefault="00AD1109" w:rsidP="00AD1109">
      <w:pPr>
        <w:jc w:val="center"/>
        <w:rPr>
          <w:rFonts w:ascii="Arial" w:hAnsi="Arial" w:cs="Arial"/>
          <w:b/>
          <w:bCs/>
          <w:sz w:val="22"/>
          <w:szCs w:val="22"/>
        </w:rPr>
      </w:pPr>
    </w:p>
    <w:p w14:paraId="2D037A83" w14:textId="77777777" w:rsidR="00AD1109" w:rsidRDefault="00AD1109" w:rsidP="00AD1109">
      <w:pPr>
        <w:jc w:val="center"/>
        <w:rPr>
          <w:rFonts w:ascii="Arial" w:hAnsi="Arial" w:cs="Arial"/>
          <w:b/>
          <w:bCs/>
          <w:sz w:val="22"/>
          <w:szCs w:val="22"/>
        </w:rPr>
      </w:pPr>
    </w:p>
    <w:p w14:paraId="3626F013" w14:textId="77777777" w:rsidR="00AD1109" w:rsidRDefault="00AD1109" w:rsidP="00AD1109">
      <w:pPr>
        <w:jc w:val="center"/>
        <w:rPr>
          <w:rFonts w:ascii="Arial" w:hAnsi="Arial" w:cs="Arial"/>
          <w:b/>
          <w:bCs/>
          <w:sz w:val="22"/>
          <w:szCs w:val="22"/>
        </w:rPr>
      </w:pPr>
    </w:p>
    <w:p w14:paraId="17142FD2" w14:textId="77777777" w:rsidR="00AD1109" w:rsidRDefault="00AD1109" w:rsidP="00AD1109">
      <w:pPr>
        <w:jc w:val="center"/>
        <w:rPr>
          <w:rFonts w:ascii="Arial" w:hAnsi="Arial" w:cs="Arial"/>
          <w:b/>
          <w:bCs/>
          <w:sz w:val="22"/>
          <w:szCs w:val="22"/>
        </w:rPr>
      </w:pPr>
    </w:p>
    <w:p w14:paraId="207127E0" w14:textId="77777777" w:rsidR="00AD1109" w:rsidRDefault="00AD1109" w:rsidP="00AD1109">
      <w:pPr>
        <w:jc w:val="center"/>
        <w:rPr>
          <w:rFonts w:ascii="Arial" w:hAnsi="Arial" w:cs="Arial"/>
          <w:b/>
          <w:bCs/>
          <w:sz w:val="22"/>
          <w:szCs w:val="22"/>
        </w:rPr>
      </w:pPr>
    </w:p>
    <w:p w14:paraId="77C4ACB0" w14:textId="77777777" w:rsidR="00AD1109" w:rsidRDefault="00AD1109" w:rsidP="00AD1109">
      <w:pPr>
        <w:jc w:val="center"/>
        <w:rPr>
          <w:rFonts w:ascii="Arial" w:hAnsi="Arial" w:cs="Arial"/>
          <w:b/>
          <w:bCs/>
          <w:sz w:val="22"/>
          <w:szCs w:val="22"/>
        </w:rPr>
      </w:pPr>
    </w:p>
    <w:p w14:paraId="5FB3F215" w14:textId="77777777" w:rsidR="00AD1109" w:rsidRDefault="00AD1109" w:rsidP="00AD1109">
      <w:pPr>
        <w:jc w:val="center"/>
        <w:rPr>
          <w:rFonts w:ascii="Arial" w:hAnsi="Arial" w:cs="Arial"/>
          <w:b/>
          <w:bCs/>
          <w:sz w:val="22"/>
          <w:szCs w:val="22"/>
        </w:rPr>
      </w:pPr>
    </w:p>
    <w:p w14:paraId="60981A44" w14:textId="77777777" w:rsidR="00AD1109" w:rsidRDefault="00AD1109" w:rsidP="00AD1109">
      <w:pPr>
        <w:jc w:val="center"/>
        <w:rPr>
          <w:rFonts w:ascii="Arial" w:hAnsi="Arial" w:cs="Arial"/>
          <w:b/>
          <w:bCs/>
          <w:sz w:val="22"/>
          <w:szCs w:val="22"/>
        </w:rPr>
      </w:pPr>
    </w:p>
    <w:p w14:paraId="695532BD" w14:textId="77777777" w:rsidR="00AD1109" w:rsidRDefault="00AD1109" w:rsidP="00AD1109">
      <w:pPr>
        <w:jc w:val="center"/>
        <w:rPr>
          <w:rFonts w:ascii="Arial" w:hAnsi="Arial" w:cs="Arial"/>
          <w:b/>
          <w:bCs/>
          <w:sz w:val="22"/>
          <w:szCs w:val="22"/>
        </w:rPr>
      </w:pPr>
    </w:p>
    <w:p w14:paraId="02816397" w14:textId="77777777" w:rsidR="00AD1109" w:rsidRDefault="00AD1109" w:rsidP="00AD1109">
      <w:pPr>
        <w:jc w:val="center"/>
        <w:rPr>
          <w:rFonts w:ascii="Arial" w:hAnsi="Arial" w:cs="Arial"/>
          <w:b/>
          <w:bCs/>
          <w:sz w:val="22"/>
          <w:szCs w:val="22"/>
        </w:rPr>
      </w:pPr>
    </w:p>
    <w:p w14:paraId="11F4D7F5" w14:textId="77777777" w:rsidR="00AD1109" w:rsidRDefault="00AD1109" w:rsidP="00AD1109">
      <w:pPr>
        <w:jc w:val="center"/>
        <w:rPr>
          <w:rFonts w:ascii="Arial" w:hAnsi="Arial" w:cs="Arial"/>
          <w:b/>
          <w:bCs/>
          <w:sz w:val="22"/>
          <w:szCs w:val="22"/>
        </w:rPr>
      </w:pPr>
    </w:p>
    <w:p w14:paraId="189FF10C" w14:textId="77777777" w:rsidR="00AD1109" w:rsidRDefault="00AD1109" w:rsidP="00AD1109">
      <w:pPr>
        <w:jc w:val="center"/>
        <w:rPr>
          <w:rFonts w:ascii="Arial" w:hAnsi="Arial" w:cs="Arial"/>
          <w:b/>
          <w:bCs/>
          <w:sz w:val="22"/>
          <w:szCs w:val="22"/>
        </w:rPr>
      </w:pPr>
      <w:r w:rsidRPr="00AD1109">
        <w:rPr>
          <w:rFonts w:ascii="Arial" w:hAnsi="Arial" w:cs="Arial"/>
          <w:b/>
          <w:bCs/>
          <w:sz w:val="22"/>
          <w:szCs w:val="22"/>
        </w:rPr>
        <w:lastRenderedPageBreak/>
        <w:t xml:space="preserve">Příloha č. 2 </w:t>
      </w:r>
    </w:p>
    <w:p w14:paraId="22948BD2" w14:textId="26F82493" w:rsidR="00AD1109" w:rsidRPr="00AD1109" w:rsidRDefault="00AD1109" w:rsidP="00AD1109">
      <w:pPr>
        <w:jc w:val="center"/>
        <w:rPr>
          <w:rFonts w:ascii="Arial" w:hAnsi="Arial" w:cs="Arial"/>
          <w:b/>
          <w:bCs/>
          <w:sz w:val="22"/>
          <w:szCs w:val="22"/>
        </w:rPr>
      </w:pPr>
      <w:r w:rsidRPr="00AD1109">
        <w:rPr>
          <w:rFonts w:ascii="Arial" w:hAnsi="Arial" w:cs="Arial"/>
          <w:b/>
          <w:bCs/>
          <w:sz w:val="22"/>
          <w:szCs w:val="22"/>
        </w:rPr>
        <w:t>Specifikace potřebného spotřebního materiálu, kitů k analýze včetně cen.</w:t>
      </w:r>
    </w:p>
    <w:p w14:paraId="1A80E66C" w14:textId="77777777" w:rsidR="00AD1109" w:rsidRDefault="00AD1109" w:rsidP="00AD1109">
      <w:pPr>
        <w:jc w:val="center"/>
        <w:rPr>
          <w:rFonts w:ascii="Arial" w:hAnsi="Arial" w:cs="Arial"/>
          <w:b/>
          <w:bCs/>
          <w:sz w:val="22"/>
          <w:szCs w:val="22"/>
        </w:rPr>
      </w:pPr>
    </w:p>
    <w:p w14:paraId="5317B210" w14:textId="77777777" w:rsidR="00AD1109" w:rsidRDefault="00AD1109" w:rsidP="00AD1109">
      <w:pPr>
        <w:jc w:val="center"/>
        <w:rPr>
          <w:rFonts w:ascii="Arial" w:hAnsi="Arial" w:cs="Arial"/>
          <w:b/>
          <w:bCs/>
          <w:sz w:val="22"/>
          <w:szCs w:val="22"/>
        </w:rPr>
      </w:pPr>
    </w:p>
    <w:p w14:paraId="3CB84138" w14:textId="77777777" w:rsidR="00AD1109" w:rsidRDefault="00AD1109" w:rsidP="00AD1109">
      <w:pPr>
        <w:jc w:val="center"/>
        <w:rPr>
          <w:rFonts w:ascii="Arial" w:hAnsi="Arial" w:cs="Arial"/>
          <w:b/>
          <w:bCs/>
          <w:sz w:val="22"/>
          <w:szCs w:val="22"/>
        </w:rPr>
      </w:pPr>
    </w:p>
    <w:p w14:paraId="4DDDDDC7" w14:textId="77777777" w:rsidR="00AD1109" w:rsidRDefault="00AD1109" w:rsidP="00AD1109">
      <w:pPr>
        <w:jc w:val="center"/>
        <w:rPr>
          <w:rFonts w:ascii="Arial" w:hAnsi="Arial" w:cs="Arial"/>
          <w:b/>
          <w:bCs/>
          <w:sz w:val="22"/>
          <w:szCs w:val="22"/>
        </w:rPr>
      </w:pPr>
    </w:p>
    <w:p w14:paraId="23AF116B" w14:textId="77777777" w:rsidR="00AD1109" w:rsidRDefault="00AD1109" w:rsidP="00AD1109">
      <w:pPr>
        <w:jc w:val="center"/>
        <w:rPr>
          <w:rFonts w:ascii="Arial" w:hAnsi="Arial" w:cs="Arial"/>
          <w:b/>
          <w:bCs/>
          <w:sz w:val="22"/>
          <w:szCs w:val="22"/>
        </w:rPr>
      </w:pPr>
    </w:p>
    <w:p w14:paraId="2F959D6A" w14:textId="77777777" w:rsidR="00AD1109" w:rsidRDefault="00AD1109" w:rsidP="00AD1109">
      <w:pPr>
        <w:jc w:val="center"/>
        <w:rPr>
          <w:rFonts w:ascii="Arial" w:hAnsi="Arial" w:cs="Arial"/>
          <w:b/>
          <w:bCs/>
          <w:sz w:val="22"/>
          <w:szCs w:val="22"/>
        </w:rPr>
      </w:pPr>
    </w:p>
    <w:p w14:paraId="29B49CF5" w14:textId="77777777" w:rsidR="00AD1109" w:rsidRDefault="00AD1109" w:rsidP="00AD1109">
      <w:pPr>
        <w:jc w:val="center"/>
        <w:rPr>
          <w:rFonts w:ascii="Arial" w:hAnsi="Arial" w:cs="Arial"/>
          <w:b/>
          <w:bCs/>
          <w:sz w:val="22"/>
          <w:szCs w:val="22"/>
        </w:rPr>
      </w:pPr>
    </w:p>
    <w:p w14:paraId="50AE85F8" w14:textId="77777777" w:rsidR="00AD1109" w:rsidRDefault="00AD1109" w:rsidP="00AD1109">
      <w:pPr>
        <w:jc w:val="center"/>
        <w:rPr>
          <w:rFonts w:ascii="Arial" w:hAnsi="Arial" w:cs="Arial"/>
          <w:b/>
          <w:bCs/>
          <w:sz w:val="22"/>
          <w:szCs w:val="22"/>
        </w:rPr>
      </w:pPr>
    </w:p>
    <w:p w14:paraId="55E55C68" w14:textId="77777777" w:rsidR="00AD1109" w:rsidRDefault="00AD1109" w:rsidP="00AD1109">
      <w:pPr>
        <w:jc w:val="center"/>
        <w:rPr>
          <w:rFonts w:ascii="Arial" w:hAnsi="Arial" w:cs="Arial"/>
          <w:b/>
          <w:bCs/>
          <w:sz w:val="22"/>
          <w:szCs w:val="22"/>
        </w:rPr>
      </w:pPr>
    </w:p>
    <w:p w14:paraId="1A750C16" w14:textId="77777777" w:rsidR="00AD1109" w:rsidRDefault="00AD1109" w:rsidP="00AD1109">
      <w:pPr>
        <w:jc w:val="center"/>
        <w:rPr>
          <w:rFonts w:ascii="Arial" w:hAnsi="Arial" w:cs="Arial"/>
          <w:b/>
          <w:bCs/>
          <w:sz w:val="22"/>
          <w:szCs w:val="22"/>
        </w:rPr>
      </w:pPr>
    </w:p>
    <w:p w14:paraId="76427CF7" w14:textId="77777777" w:rsidR="00AD1109" w:rsidRDefault="00AD1109" w:rsidP="00AD1109">
      <w:pPr>
        <w:jc w:val="center"/>
        <w:rPr>
          <w:rFonts w:ascii="Arial" w:hAnsi="Arial" w:cs="Arial"/>
          <w:b/>
          <w:bCs/>
          <w:sz w:val="22"/>
          <w:szCs w:val="22"/>
        </w:rPr>
      </w:pPr>
    </w:p>
    <w:p w14:paraId="5C819616" w14:textId="77777777" w:rsidR="00AD1109" w:rsidRDefault="00AD1109" w:rsidP="00AD1109">
      <w:pPr>
        <w:jc w:val="center"/>
        <w:rPr>
          <w:rFonts w:ascii="Arial" w:hAnsi="Arial" w:cs="Arial"/>
          <w:b/>
          <w:bCs/>
          <w:sz w:val="22"/>
          <w:szCs w:val="22"/>
        </w:rPr>
      </w:pPr>
    </w:p>
    <w:p w14:paraId="107A4C39" w14:textId="77777777" w:rsidR="00AD1109" w:rsidRDefault="00AD1109" w:rsidP="00AD1109">
      <w:pPr>
        <w:jc w:val="center"/>
        <w:rPr>
          <w:rFonts w:ascii="Arial" w:hAnsi="Arial" w:cs="Arial"/>
          <w:b/>
          <w:bCs/>
          <w:sz w:val="22"/>
          <w:szCs w:val="22"/>
        </w:rPr>
      </w:pPr>
    </w:p>
    <w:p w14:paraId="069714F5" w14:textId="77777777" w:rsidR="00AD1109" w:rsidRDefault="00AD1109" w:rsidP="00AD1109">
      <w:pPr>
        <w:jc w:val="center"/>
        <w:rPr>
          <w:rFonts w:ascii="Arial" w:hAnsi="Arial" w:cs="Arial"/>
          <w:b/>
          <w:bCs/>
          <w:sz w:val="22"/>
          <w:szCs w:val="22"/>
        </w:rPr>
      </w:pPr>
    </w:p>
    <w:p w14:paraId="75062CC8" w14:textId="77777777" w:rsidR="00AD1109" w:rsidRDefault="00AD1109" w:rsidP="00AD1109">
      <w:pPr>
        <w:jc w:val="center"/>
        <w:rPr>
          <w:rFonts w:ascii="Arial" w:hAnsi="Arial" w:cs="Arial"/>
          <w:b/>
          <w:bCs/>
          <w:sz w:val="22"/>
          <w:szCs w:val="22"/>
        </w:rPr>
      </w:pPr>
    </w:p>
    <w:p w14:paraId="1F27EB16" w14:textId="77777777" w:rsidR="00AD1109" w:rsidRDefault="00AD1109" w:rsidP="00AD1109">
      <w:pPr>
        <w:jc w:val="center"/>
        <w:rPr>
          <w:rFonts w:ascii="Arial" w:hAnsi="Arial" w:cs="Arial"/>
          <w:b/>
          <w:bCs/>
          <w:sz w:val="22"/>
          <w:szCs w:val="22"/>
        </w:rPr>
      </w:pPr>
    </w:p>
    <w:p w14:paraId="13BE91D9" w14:textId="77777777" w:rsidR="00AD1109" w:rsidRDefault="00AD1109" w:rsidP="00AD1109">
      <w:pPr>
        <w:jc w:val="center"/>
        <w:rPr>
          <w:rFonts w:ascii="Arial" w:hAnsi="Arial" w:cs="Arial"/>
          <w:b/>
          <w:bCs/>
          <w:sz w:val="22"/>
          <w:szCs w:val="22"/>
        </w:rPr>
      </w:pPr>
    </w:p>
    <w:p w14:paraId="1066462D" w14:textId="77777777" w:rsidR="00AD1109" w:rsidRDefault="00AD1109" w:rsidP="00AD1109">
      <w:pPr>
        <w:jc w:val="center"/>
        <w:rPr>
          <w:rFonts w:ascii="Arial" w:hAnsi="Arial" w:cs="Arial"/>
          <w:b/>
          <w:bCs/>
          <w:sz w:val="22"/>
          <w:szCs w:val="22"/>
        </w:rPr>
      </w:pPr>
    </w:p>
    <w:p w14:paraId="73926A11" w14:textId="77777777" w:rsidR="00AD1109" w:rsidRDefault="00AD1109" w:rsidP="00AD1109">
      <w:pPr>
        <w:jc w:val="center"/>
        <w:rPr>
          <w:rFonts w:ascii="Arial" w:hAnsi="Arial" w:cs="Arial"/>
          <w:b/>
          <w:bCs/>
          <w:sz w:val="22"/>
          <w:szCs w:val="22"/>
        </w:rPr>
      </w:pPr>
    </w:p>
    <w:p w14:paraId="29256368" w14:textId="77777777" w:rsidR="00AD1109" w:rsidRDefault="00AD1109" w:rsidP="00AD1109">
      <w:pPr>
        <w:jc w:val="center"/>
        <w:rPr>
          <w:rFonts w:ascii="Arial" w:hAnsi="Arial" w:cs="Arial"/>
          <w:b/>
          <w:bCs/>
          <w:sz w:val="22"/>
          <w:szCs w:val="22"/>
        </w:rPr>
      </w:pPr>
    </w:p>
    <w:p w14:paraId="6EA77E7F" w14:textId="77777777" w:rsidR="00AD1109" w:rsidRDefault="00AD1109" w:rsidP="00AD1109">
      <w:pPr>
        <w:jc w:val="center"/>
        <w:rPr>
          <w:rFonts w:ascii="Arial" w:hAnsi="Arial" w:cs="Arial"/>
          <w:b/>
          <w:bCs/>
          <w:sz w:val="22"/>
          <w:szCs w:val="22"/>
        </w:rPr>
      </w:pPr>
    </w:p>
    <w:p w14:paraId="4113212F" w14:textId="77777777" w:rsidR="00AD1109" w:rsidRDefault="00AD1109" w:rsidP="00AD1109">
      <w:pPr>
        <w:jc w:val="center"/>
        <w:rPr>
          <w:rFonts w:ascii="Arial" w:hAnsi="Arial" w:cs="Arial"/>
          <w:b/>
          <w:bCs/>
          <w:sz w:val="22"/>
          <w:szCs w:val="22"/>
        </w:rPr>
      </w:pPr>
    </w:p>
    <w:p w14:paraId="3CCBB25C" w14:textId="77777777" w:rsidR="00AD1109" w:rsidRPr="00AD1109" w:rsidRDefault="00AD1109" w:rsidP="00AD1109">
      <w:pPr>
        <w:jc w:val="center"/>
        <w:rPr>
          <w:rFonts w:ascii="Arial" w:hAnsi="Arial" w:cs="Arial"/>
          <w:b/>
          <w:bCs/>
          <w:sz w:val="22"/>
          <w:szCs w:val="22"/>
        </w:rPr>
      </w:pPr>
    </w:p>
    <w:p w14:paraId="32D6F071" w14:textId="77777777" w:rsidR="00AD1109" w:rsidRPr="00AD1109" w:rsidRDefault="00AD1109">
      <w:pPr>
        <w:rPr>
          <w:rFonts w:ascii="Arial" w:hAnsi="Arial" w:cs="Arial"/>
          <w:sz w:val="22"/>
          <w:szCs w:val="22"/>
        </w:rPr>
      </w:pPr>
    </w:p>
    <w:p w14:paraId="1749E320" w14:textId="77777777" w:rsidR="00AD1109" w:rsidRDefault="00AD1109" w:rsidP="00AD1109">
      <w:pPr>
        <w:jc w:val="center"/>
        <w:rPr>
          <w:rFonts w:ascii="Arial" w:hAnsi="Arial" w:cs="Arial"/>
          <w:b/>
          <w:bCs/>
          <w:sz w:val="22"/>
          <w:szCs w:val="22"/>
        </w:rPr>
      </w:pPr>
    </w:p>
    <w:p w14:paraId="3E5878AA" w14:textId="77777777" w:rsidR="00AD1109" w:rsidRDefault="00AD1109" w:rsidP="00AD1109">
      <w:pPr>
        <w:jc w:val="center"/>
        <w:rPr>
          <w:rFonts w:ascii="Arial" w:hAnsi="Arial" w:cs="Arial"/>
          <w:b/>
          <w:bCs/>
          <w:sz w:val="22"/>
          <w:szCs w:val="22"/>
        </w:rPr>
      </w:pPr>
    </w:p>
    <w:p w14:paraId="767B46B7" w14:textId="77777777" w:rsidR="00AD1109" w:rsidRDefault="00AD1109" w:rsidP="00AD1109">
      <w:pPr>
        <w:jc w:val="center"/>
        <w:rPr>
          <w:rFonts w:ascii="Arial" w:hAnsi="Arial" w:cs="Arial"/>
          <w:b/>
          <w:bCs/>
          <w:sz w:val="22"/>
          <w:szCs w:val="22"/>
        </w:rPr>
      </w:pPr>
    </w:p>
    <w:p w14:paraId="391A6291" w14:textId="77777777" w:rsidR="00AD1109" w:rsidRDefault="00AD1109" w:rsidP="00AD1109">
      <w:pPr>
        <w:jc w:val="center"/>
        <w:rPr>
          <w:rFonts w:ascii="Arial" w:hAnsi="Arial" w:cs="Arial"/>
          <w:b/>
          <w:bCs/>
          <w:sz w:val="22"/>
          <w:szCs w:val="22"/>
        </w:rPr>
      </w:pPr>
    </w:p>
    <w:p w14:paraId="075A4863" w14:textId="77777777" w:rsidR="00AD1109" w:rsidRDefault="00AD1109" w:rsidP="00AD1109">
      <w:pPr>
        <w:jc w:val="center"/>
        <w:rPr>
          <w:rFonts w:ascii="Arial" w:hAnsi="Arial" w:cs="Arial"/>
          <w:b/>
          <w:bCs/>
          <w:sz w:val="22"/>
          <w:szCs w:val="22"/>
        </w:rPr>
      </w:pPr>
    </w:p>
    <w:p w14:paraId="2F56CF89" w14:textId="77777777" w:rsidR="00AD1109" w:rsidRDefault="00AD1109" w:rsidP="00AD1109">
      <w:pPr>
        <w:jc w:val="center"/>
        <w:rPr>
          <w:rFonts w:ascii="Arial" w:hAnsi="Arial" w:cs="Arial"/>
          <w:b/>
          <w:bCs/>
          <w:sz w:val="22"/>
          <w:szCs w:val="22"/>
        </w:rPr>
      </w:pPr>
    </w:p>
    <w:p w14:paraId="1ABA97F9" w14:textId="77777777" w:rsidR="00AD1109" w:rsidRDefault="00AD1109" w:rsidP="00AD1109">
      <w:pPr>
        <w:jc w:val="center"/>
        <w:rPr>
          <w:rFonts w:ascii="Arial" w:hAnsi="Arial" w:cs="Arial"/>
          <w:b/>
          <w:bCs/>
          <w:sz w:val="22"/>
          <w:szCs w:val="22"/>
        </w:rPr>
      </w:pPr>
    </w:p>
    <w:p w14:paraId="4F508DED" w14:textId="77777777" w:rsidR="00AD1109" w:rsidRDefault="00AD1109" w:rsidP="00AD1109">
      <w:pPr>
        <w:jc w:val="center"/>
        <w:rPr>
          <w:rFonts w:ascii="Arial" w:hAnsi="Arial" w:cs="Arial"/>
          <w:b/>
          <w:bCs/>
          <w:sz w:val="22"/>
          <w:szCs w:val="22"/>
        </w:rPr>
      </w:pPr>
    </w:p>
    <w:p w14:paraId="1DC825C1" w14:textId="77777777" w:rsidR="00AD1109" w:rsidRDefault="00AD1109" w:rsidP="00AD1109">
      <w:pPr>
        <w:jc w:val="center"/>
        <w:rPr>
          <w:rFonts w:ascii="Arial" w:hAnsi="Arial" w:cs="Arial"/>
          <w:b/>
          <w:bCs/>
          <w:sz w:val="22"/>
          <w:szCs w:val="22"/>
        </w:rPr>
      </w:pPr>
    </w:p>
    <w:p w14:paraId="6A20E232" w14:textId="77777777" w:rsidR="00AD1109" w:rsidRDefault="00AD1109" w:rsidP="00AD1109">
      <w:pPr>
        <w:jc w:val="center"/>
        <w:rPr>
          <w:rFonts w:ascii="Arial" w:hAnsi="Arial" w:cs="Arial"/>
          <w:b/>
          <w:bCs/>
          <w:sz w:val="22"/>
          <w:szCs w:val="22"/>
        </w:rPr>
      </w:pPr>
    </w:p>
    <w:p w14:paraId="2FEFD93E" w14:textId="77777777" w:rsidR="00AD1109" w:rsidRDefault="00AD1109" w:rsidP="00AD1109">
      <w:pPr>
        <w:jc w:val="center"/>
        <w:rPr>
          <w:rFonts w:ascii="Arial" w:hAnsi="Arial" w:cs="Arial"/>
          <w:b/>
          <w:bCs/>
          <w:sz w:val="22"/>
          <w:szCs w:val="22"/>
        </w:rPr>
      </w:pPr>
    </w:p>
    <w:p w14:paraId="57328B68" w14:textId="77777777" w:rsidR="00AD1109" w:rsidRDefault="00AD1109" w:rsidP="00AD1109">
      <w:pPr>
        <w:jc w:val="center"/>
        <w:rPr>
          <w:rFonts w:ascii="Arial" w:hAnsi="Arial" w:cs="Arial"/>
          <w:b/>
          <w:bCs/>
          <w:sz w:val="22"/>
          <w:szCs w:val="22"/>
        </w:rPr>
      </w:pPr>
    </w:p>
    <w:p w14:paraId="2B800192" w14:textId="77777777" w:rsidR="00AD1109" w:rsidRDefault="00AD1109" w:rsidP="00AD1109">
      <w:pPr>
        <w:jc w:val="center"/>
        <w:rPr>
          <w:rFonts w:ascii="Arial" w:hAnsi="Arial" w:cs="Arial"/>
          <w:b/>
          <w:bCs/>
          <w:sz w:val="22"/>
          <w:szCs w:val="22"/>
        </w:rPr>
      </w:pPr>
    </w:p>
    <w:p w14:paraId="02CBC543" w14:textId="77777777" w:rsidR="00AD1109" w:rsidRDefault="00AD1109" w:rsidP="00AD1109">
      <w:pPr>
        <w:jc w:val="center"/>
        <w:rPr>
          <w:rFonts w:ascii="Arial" w:hAnsi="Arial" w:cs="Arial"/>
          <w:b/>
          <w:bCs/>
          <w:sz w:val="22"/>
          <w:szCs w:val="22"/>
        </w:rPr>
      </w:pPr>
    </w:p>
    <w:p w14:paraId="717DE77E" w14:textId="77777777" w:rsidR="00AD1109" w:rsidRDefault="00AD1109" w:rsidP="00AD1109">
      <w:pPr>
        <w:jc w:val="center"/>
        <w:rPr>
          <w:rFonts w:ascii="Arial" w:hAnsi="Arial" w:cs="Arial"/>
          <w:b/>
          <w:bCs/>
          <w:sz w:val="22"/>
          <w:szCs w:val="22"/>
        </w:rPr>
      </w:pPr>
    </w:p>
    <w:p w14:paraId="16FA625F" w14:textId="77777777" w:rsidR="00AD1109" w:rsidRDefault="00AD1109" w:rsidP="00AD1109">
      <w:pPr>
        <w:jc w:val="center"/>
        <w:rPr>
          <w:rFonts w:ascii="Arial" w:hAnsi="Arial" w:cs="Arial"/>
          <w:b/>
          <w:bCs/>
          <w:sz w:val="22"/>
          <w:szCs w:val="22"/>
        </w:rPr>
      </w:pPr>
    </w:p>
    <w:p w14:paraId="75442DA4" w14:textId="77777777" w:rsidR="00AD1109" w:rsidRDefault="00AD1109" w:rsidP="00AD1109">
      <w:pPr>
        <w:jc w:val="center"/>
        <w:rPr>
          <w:rFonts w:ascii="Arial" w:hAnsi="Arial" w:cs="Arial"/>
          <w:b/>
          <w:bCs/>
          <w:sz w:val="22"/>
          <w:szCs w:val="22"/>
        </w:rPr>
      </w:pPr>
    </w:p>
    <w:p w14:paraId="0574F111" w14:textId="77777777" w:rsidR="00AD1109" w:rsidRDefault="00AD1109" w:rsidP="00AD1109">
      <w:pPr>
        <w:jc w:val="center"/>
        <w:rPr>
          <w:rFonts w:ascii="Arial" w:hAnsi="Arial" w:cs="Arial"/>
          <w:b/>
          <w:bCs/>
          <w:sz w:val="22"/>
          <w:szCs w:val="22"/>
        </w:rPr>
      </w:pPr>
    </w:p>
    <w:p w14:paraId="203B1AAE" w14:textId="77777777" w:rsidR="00AD1109" w:rsidRDefault="00AD1109" w:rsidP="00AD1109">
      <w:pPr>
        <w:jc w:val="center"/>
        <w:rPr>
          <w:rFonts w:ascii="Arial" w:hAnsi="Arial" w:cs="Arial"/>
          <w:b/>
          <w:bCs/>
          <w:sz w:val="22"/>
          <w:szCs w:val="22"/>
        </w:rPr>
      </w:pPr>
    </w:p>
    <w:p w14:paraId="11B038CD" w14:textId="77777777" w:rsidR="00AD1109" w:rsidRDefault="00AD1109" w:rsidP="00AD1109">
      <w:pPr>
        <w:jc w:val="center"/>
        <w:rPr>
          <w:rFonts w:ascii="Arial" w:hAnsi="Arial" w:cs="Arial"/>
          <w:b/>
          <w:bCs/>
          <w:sz w:val="22"/>
          <w:szCs w:val="22"/>
        </w:rPr>
      </w:pPr>
    </w:p>
    <w:p w14:paraId="30AF9166" w14:textId="77777777" w:rsidR="00AD1109" w:rsidRDefault="00AD1109" w:rsidP="00AD1109">
      <w:pPr>
        <w:jc w:val="center"/>
        <w:rPr>
          <w:rFonts w:ascii="Arial" w:hAnsi="Arial" w:cs="Arial"/>
          <w:b/>
          <w:bCs/>
          <w:sz w:val="22"/>
          <w:szCs w:val="22"/>
        </w:rPr>
      </w:pPr>
    </w:p>
    <w:p w14:paraId="269EA9C8" w14:textId="77777777" w:rsidR="00AD1109" w:rsidRDefault="00AD1109" w:rsidP="00AD1109">
      <w:pPr>
        <w:jc w:val="center"/>
        <w:rPr>
          <w:rFonts w:ascii="Arial" w:hAnsi="Arial" w:cs="Arial"/>
          <w:b/>
          <w:bCs/>
          <w:sz w:val="22"/>
          <w:szCs w:val="22"/>
        </w:rPr>
      </w:pPr>
    </w:p>
    <w:p w14:paraId="5E7FF3D8" w14:textId="77777777" w:rsidR="00AD1109" w:rsidRDefault="00AD1109" w:rsidP="00AD1109">
      <w:pPr>
        <w:jc w:val="center"/>
        <w:rPr>
          <w:rFonts w:ascii="Arial" w:hAnsi="Arial" w:cs="Arial"/>
          <w:b/>
          <w:bCs/>
          <w:sz w:val="22"/>
          <w:szCs w:val="22"/>
        </w:rPr>
      </w:pPr>
    </w:p>
    <w:p w14:paraId="2B1F586B" w14:textId="77777777" w:rsidR="00AD1109" w:rsidRDefault="00AD1109" w:rsidP="00AD1109">
      <w:pPr>
        <w:jc w:val="center"/>
        <w:rPr>
          <w:rFonts w:ascii="Arial" w:hAnsi="Arial" w:cs="Arial"/>
          <w:b/>
          <w:bCs/>
          <w:sz w:val="22"/>
          <w:szCs w:val="22"/>
        </w:rPr>
      </w:pPr>
    </w:p>
    <w:p w14:paraId="63D7E008" w14:textId="77777777" w:rsidR="00AD1109" w:rsidRDefault="00AD1109" w:rsidP="00AD1109">
      <w:pPr>
        <w:jc w:val="center"/>
        <w:rPr>
          <w:rFonts w:ascii="Arial" w:hAnsi="Arial" w:cs="Arial"/>
          <w:b/>
          <w:bCs/>
          <w:sz w:val="22"/>
          <w:szCs w:val="22"/>
        </w:rPr>
      </w:pPr>
    </w:p>
    <w:p w14:paraId="6C9C8E05" w14:textId="77777777" w:rsidR="00AD1109" w:rsidRDefault="00AD1109" w:rsidP="00AD1109">
      <w:pPr>
        <w:jc w:val="center"/>
        <w:rPr>
          <w:rFonts w:ascii="Arial" w:hAnsi="Arial" w:cs="Arial"/>
          <w:b/>
          <w:bCs/>
          <w:sz w:val="22"/>
          <w:szCs w:val="22"/>
        </w:rPr>
      </w:pPr>
    </w:p>
    <w:p w14:paraId="42C483D0" w14:textId="77777777" w:rsidR="00AD1109" w:rsidRDefault="00AD1109" w:rsidP="00AD1109">
      <w:pPr>
        <w:jc w:val="center"/>
        <w:rPr>
          <w:rFonts w:ascii="Arial" w:hAnsi="Arial" w:cs="Arial"/>
          <w:b/>
          <w:bCs/>
          <w:sz w:val="22"/>
          <w:szCs w:val="22"/>
        </w:rPr>
      </w:pPr>
    </w:p>
    <w:p w14:paraId="070952D2" w14:textId="4D0137BF" w:rsidR="00AD1109" w:rsidRPr="00AD1109" w:rsidRDefault="00AD1109" w:rsidP="00AD1109">
      <w:pPr>
        <w:jc w:val="center"/>
        <w:rPr>
          <w:rFonts w:ascii="Arial" w:hAnsi="Arial" w:cs="Arial"/>
          <w:b/>
          <w:bCs/>
          <w:sz w:val="22"/>
          <w:szCs w:val="22"/>
        </w:rPr>
      </w:pPr>
      <w:r w:rsidRPr="00AD1109">
        <w:rPr>
          <w:rFonts w:ascii="Arial" w:hAnsi="Arial" w:cs="Arial"/>
          <w:b/>
          <w:bCs/>
          <w:sz w:val="22"/>
          <w:szCs w:val="22"/>
        </w:rPr>
        <w:lastRenderedPageBreak/>
        <w:t>Příloha č. 3</w:t>
      </w:r>
    </w:p>
    <w:p w14:paraId="0BBB00B5" w14:textId="77777777" w:rsidR="00AD1109" w:rsidRPr="00AD1109" w:rsidRDefault="00AD1109" w:rsidP="00AD1109">
      <w:pPr>
        <w:jc w:val="center"/>
        <w:rPr>
          <w:rFonts w:ascii="Arial" w:hAnsi="Arial" w:cs="Arial"/>
          <w:b/>
          <w:bCs/>
          <w:sz w:val="22"/>
          <w:szCs w:val="22"/>
        </w:rPr>
      </w:pPr>
      <w:r w:rsidRPr="00AD1109">
        <w:rPr>
          <w:rFonts w:ascii="Arial" w:hAnsi="Arial" w:cs="Arial"/>
          <w:b/>
          <w:bCs/>
          <w:sz w:val="22"/>
          <w:szCs w:val="22"/>
        </w:rPr>
        <w:t>Ustanovení k mezinárodním sankcím</w:t>
      </w:r>
    </w:p>
    <w:p w14:paraId="2016DEFF" w14:textId="77777777" w:rsidR="00AD1109" w:rsidRPr="00AD1109" w:rsidRDefault="00AD1109" w:rsidP="00AD1109">
      <w:pPr>
        <w:rPr>
          <w:rFonts w:ascii="Arial" w:hAnsi="Arial" w:cs="Arial"/>
          <w:sz w:val="22"/>
          <w:szCs w:val="22"/>
        </w:rPr>
      </w:pPr>
    </w:p>
    <w:p w14:paraId="28759BCE" w14:textId="77777777" w:rsidR="00AD1109" w:rsidRPr="00AD1109" w:rsidRDefault="00AD1109" w:rsidP="00AD1109">
      <w:pPr>
        <w:numPr>
          <w:ilvl w:val="1"/>
          <w:numId w:val="19"/>
        </w:numPr>
        <w:rPr>
          <w:rFonts w:ascii="Arial" w:hAnsi="Arial" w:cs="Arial"/>
          <w:sz w:val="22"/>
          <w:szCs w:val="22"/>
        </w:rPr>
      </w:pPr>
      <w:r w:rsidRPr="00AD1109">
        <w:rPr>
          <w:rFonts w:ascii="Arial" w:hAnsi="Arial" w:cs="Arial"/>
          <w:sz w:val="22"/>
          <w:szCs w:val="22"/>
        </w:rPr>
        <w:t>Prohlášení zhotovitele</w:t>
      </w:r>
    </w:p>
    <w:p w14:paraId="42E6E608" w14:textId="77777777" w:rsidR="00AD1109" w:rsidRPr="00AD1109" w:rsidRDefault="00AD1109" w:rsidP="00AD1109">
      <w:pPr>
        <w:rPr>
          <w:rFonts w:ascii="Arial" w:hAnsi="Arial" w:cs="Arial"/>
          <w:sz w:val="22"/>
          <w:szCs w:val="22"/>
        </w:rPr>
      </w:pPr>
      <w:r w:rsidRPr="00AD1109">
        <w:rPr>
          <w:rFonts w:ascii="Arial" w:hAnsi="Arial" w:cs="Arial"/>
          <w:sz w:val="22"/>
          <w:szCs w:val="22"/>
        </w:rPr>
        <w:t>Jako Zhotovitel touto smlouvou sjednané veřejné zakázky prohlašuji, že:</w:t>
      </w:r>
    </w:p>
    <w:p w14:paraId="2F13A397"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nejsem dodavatelem ve smyslu nařízení Rady EU č. 2022/576, tj. nejsem:</w:t>
      </w:r>
    </w:p>
    <w:p w14:paraId="1F7793CD" w14:textId="77777777" w:rsidR="00AD1109" w:rsidRPr="00AD1109" w:rsidRDefault="00AD1109" w:rsidP="00AD1109">
      <w:pPr>
        <w:numPr>
          <w:ilvl w:val="0"/>
          <w:numId w:val="20"/>
        </w:numPr>
        <w:rPr>
          <w:rFonts w:ascii="Arial" w:hAnsi="Arial" w:cs="Arial"/>
          <w:sz w:val="22"/>
          <w:szCs w:val="22"/>
        </w:rPr>
      </w:pPr>
      <w:r w:rsidRPr="00AD1109">
        <w:rPr>
          <w:rFonts w:ascii="Arial" w:hAnsi="Arial" w:cs="Arial"/>
          <w:sz w:val="22"/>
          <w:szCs w:val="22"/>
        </w:rPr>
        <w:t>ruským státním příslušníkem, fyzickou či právnickou osobou, subjektem či orgánem se sídlem v Rusku,</w:t>
      </w:r>
    </w:p>
    <w:p w14:paraId="496DDEF0" w14:textId="77777777" w:rsidR="00AD1109" w:rsidRPr="00AD1109" w:rsidRDefault="00AD1109" w:rsidP="00AD1109">
      <w:pPr>
        <w:numPr>
          <w:ilvl w:val="0"/>
          <w:numId w:val="20"/>
        </w:numPr>
        <w:rPr>
          <w:rFonts w:ascii="Arial" w:hAnsi="Arial" w:cs="Arial"/>
          <w:sz w:val="22"/>
          <w:szCs w:val="22"/>
        </w:rPr>
      </w:pPr>
      <w:r w:rsidRPr="00AD1109">
        <w:rPr>
          <w:rFonts w:ascii="Arial" w:hAnsi="Arial" w:cs="Arial"/>
          <w:sz w:val="22"/>
          <w:szCs w:val="22"/>
        </w:rPr>
        <w:t>právnickou osobou, subjektem nebo orgánem, který je z více než 50 % přímo či nepřímo vlastněný některým ze subjektů uvedených v písmeni a), nebo</w:t>
      </w:r>
    </w:p>
    <w:p w14:paraId="170E7143" w14:textId="77777777" w:rsidR="00AD1109" w:rsidRPr="00AD1109" w:rsidRDefault="00AD1109" w:rsidP="00AD1109">
      <w:pPr>
        <w:numPr>
          <w:ilvl w:val="0"/>
          <w:numId w:val="20"/>
        </w:numPr>
        <w:rPr>
          <w:rFonts w:ascii="Arial" w:hAnsi="Arial" w:cs="Arial"/>
          <w:sz w:val="22"/>
          <w:szCs w:val="22"/>
        </w:rPr>
      </w:pPr>
      <w:r w:rsidRPr="00AD1109">
        <w:rPr>
          <w:rFonts w:ascii="Arial" w:hAnsi="Arial" w:cs="Arial"/>
          <w:sz w:val="22"/>
          <w:szCs w:val="22"/>
        </w:rPr>
        <w:t>fyzickou nebo právnickou osobou, subjektem nebo orgánem, který jedná jménem nebo na pokyn některého ze subjektů uvedených v písmeni a) nebo b).</w:t>
      </w:r>
    </w:p>
    <w:p w14:paraId="201BC32D"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nevyužiji při plnění veřejné zakázky poddodavatele, který by naplnil výše uvedené pod bodem 1.1.1 písm. a) – c), pokud by plnil více než 10 % hodnoty zakázky.</w:t>
      </w:r>
    </w:p>
    <w:p w14:paraId="641B52C9"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neobchoduji se sankcionovaným zbožím, které se nachází v Rusku nebo Bělorusku, či z Ruska nebo Běloruska pochází, a nenabízím takové zboží v rámci plnění veřejných zakázek.</w:t>
      </w:r>
    </w:p>
    <w:p w14:paraId="0743E721"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3068500" w14:textId="77777777" w:rsidR="00AD1109" w:rsidRPr="00AD1109" w:rsidRDefault="00AD1109" w:rsidP="00AD1109">
      <w:pPr>
        <w:rPr>
          <w:rFonts w:ascii="Arial" w:hAnsi="Arial" w:cs="Arial"/>
          <w:sz w:val="22"/>
          <w:szCs w:val="22"/>
        </w:rPr>
      </w:pPr>
    </w:p>
    <w:p w14:paraId="3C292AB1" w14:textId="77777777" w:rsidR="00AD1109" w:rsidRPr="00AD1109" w:rsidRDefault="00AD1109" w:rsidP="00AD1109">
      <w:pPr>
        <w:numPr>
          <w:ilvl w:val="1"/>
          <w:numId w:val="19"/>
        </w:numPr>
        <w:rPr>
          <w:rFonts w:ascii="Arial" w:hAnsi="Arial" w:cs="Arial"/>
          <w:sz w:val="22"/>
          <w:szCs w:val="22"/>
        </w:rPr>
      </w:pPr>
      <w:r w:rsidRPr="00AD1109">
        <w:rPr>
          <w:rFonts w:ascii="Arial" w:hAnsi="Arial" w:cs="Arial"/>
          <w:sz w:val="22"/>
          <w:szCs w:val="22"/>
        </w:rPr>
        <w:t>Změna v prohlášení zhotovitele</w:t>
      </w:r>
    </w:p>
    <w:p w14:paraId="12578C0A"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Zhotovitel je povinen bez zbytečného odkladu oznámit Objednateli veškeré změny proti prohlášení v bodě 1.1 tohoto článku, pokud nastanou v průběhu plnění veřejné zakázky dle této smlouvy.</w:t>
      </w:r>
    </w:p>
    <w:p w14:paraId="43A416E7" w14:textId="77777777" w:rsidR="00AD1109" w:rsidRPr="00AD1109" w:rsidRDefault="00AD1109" w:rsidP="00AD1109">
      <w:pPr>
        <w:rPr>
          <w:rFonts w:ascii="Arial" w:hAnsi="Arial" w:cs="Arial"/>
          <w:sz w:val="22"/>
          <w:szCs w:val="22"/>
        </w:rPr>
      </w:pPr>
    </w:p>
    <w:p w14:paraId="090F6966" w14:textId="77777777" w:rsidR="00AD1109" w:rsidRPr="00AD1109" w:rsidRDefault="00AD1109" w:rsidP="00AD1109">
      <w:pPr>
        <w:numPr>
          <w:ilvl w:val="1"/>
          <w:numId w:val="19"/>
        </w:numPr>
        <w:rPr>
          <w:rFonts w:ascii="Arial" w:hAnsi="Arial" w:cs="Arial"/>
          <w:sz w:val="22"/>
          <w:szCs w:val="22"/>
        </w:rPr>
      </w:pPr>
      <w:r w:rsidRPr="00AD1109">
        <w:rPr>
          <w:rFonts w:ascii="Arial" w:hAnsi="Arial" w:cs="Arial"/>
          <w:sz w:val="22"/>
          <w:szCs w:val="22"/>
        </w:rPr>
        <w:t>Nepravdivé informace v prohlášení</w:t>
      </w:r>
    </w:p>
    <w:p w14:paraId="2F4B1A7D"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Pokud Objednatel zjistí, že Zhotovitel učinil nepravdivé prohlášení dle bodu 1.1 tohoto článku nebo že neoznámil bezodkladně změny dle bodu 1.2 tohoto článku, sdělí tuto skutečnost Objednatel Zhotoviteli a Objednatel je v takovém případě oprávněn od této smlouvy s okamžitou platností odstoupit.</w:t>
      </w:r>
    </w:p>
    <w:p w14:paraId="6F43FC3B"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Odstoupí-li Objednatel od Smlouvy dle výše popsaného ujednání tohoto článku Smlouvy, je Zhotovitel povinen nejpozději do 14 kalendářních dnů ode dne sdělení Objednatele dle bodu 1.3.1, vrátit Objednateli veškeré finanční prostředky poskytnuté Objednatelem Zhotoviteli v souvislosti s plněním dle této smlouvy.</w:t>
      </w:r>
    </w:p>
    <w:p w14:paraId="1E3066EF" w14:textId="77777777" w:rsidR="00AD1109" w:rsidRPr="00AD1109" w:rsidRDefault="00AD1109" w:rsidP="00AD1109">
      <w:pPr>
        <w:numPr>
          <w:ilvl w:val="2"/>
          <w:numId w:val="19"/>
        </w:numPr>
        <w:rPr>
          <w:rFonts w:ascii="Arial" w:hAnsi="Arial" w:cs="Arial"/>
          <w:sz w:val="22"/>
          <w:szCs w:val="22"/>
        </w:rPr>
      </w:pPr>
      <w:r w:rsidRPr="00AD1109">
        <w:rPr>
          <w:rFonts w:ascii="Arial" w:hAnsi="Arial" w:cs="Arial"/>
          <w:sz w:val="22"/>
          <w:szCs w:val="22"/>
        </w:rPr>
        <w:t>Následně obě smluvní strany projednají způsob, výši a formu úhrady za plnění poskytnuté Zhotovitelem do doby odstoupení Objednatele od této smlouvy, přičemž Zhotovitel bere na vědomí, že v případě nepravdivého prohlášení může být úhrada odmítnuta zcela.</w:t>
      </w:r>
    </w:p>
    <w:p w14:paraId="0A80960E" w14:textId="77777777" w:rsidR="00AD1109" w:rsidRPr="00AD1109" w:rsidRDefault="00AD1109">
      <w:pPr>
        <w:rPr>
          <w:rFonts w:ascii="Arial" w:hAnsi="Arial" w:cs="Arial"/>
          <w:sz w:val="22"/>
          <w:szCs w:val="22"/>
        </w:rPr>
      </w:pPr>
    </w:p>
    <w:sectPr w:rsidR="00AD1109" w:rsidRPr="00AD1109" w:rsidSect="00D972B0">
      <w:footerReference w:type="default" r:id="rId10"/>
      <w:pgSz w:w="11906" w:h="16838"/>
      <w:pgMar w:top="1417" w:right="1417" w:bottom="1417" w:left="1417" w:header="708"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AAFF" w14:textId="77777777" w:rsidR="00C01C75" w:rsidRDefault="00C01C75" w:rsidP="00D972B0">
      <w:r>
        <w:separator/>
      </w:r>
    </w:p>
  </w:endnote>
  <w:endnote w:type="continuationSeparator" w:id="0">
    <w:p w14:paraId="08A46305" w14:textId="77777777" w:rsidR="00C01C75" w:rsidRDefault="00C01C75" w:rsidP="00D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BD7C" w14:textId="229D5D54" w:rsidR="00D972B0" w:rsidRDefault="006A0219" w:rsidP="00D972B0">
    <w:pPr>
      <w:pStyle w:val="Zpat"/>
      <w:jc w:val="right"/>
    </w:pPr>
    <w:r>
      <w:pict w14:anchorId="779A24DF">
        <v:rect id="_x0000_i1025" style="width:443.6pt;height:1pt;flip:y" o:hrpct="978" o:hralign="center" o:hrstd="t" o:hr="t" fillcolor="#a0a0a0" stroked="f"/>
      </w:pict>
    </w:r>
  </w:p>
  <w:p w14:paraId="0A123516" w14:textId="77777777" w:rsidR="00D972B0" w:rsidRPr="00D972B0" w:rsidRDefault="00D972B0" w:rsidP="00D972B0">
    <w:pPr>
      <w:pStyle w:val="Zpat"/>
      <w:jc w:val="right"/>
      <w:rPr>
        <w:rFonts w:asciiTheme="minorHAnsi" w:hAnsiTheme="minorHAnsi" w:cstheme="minorHAnsi"/>
        <w:sz w:val="22"/>
        <w:szCs w:val="22"/>
        <w:lang w:val="x-none"/>
      </w:rPr>
    </w:pPr>
    <w:r w:rsidRPr="00D972B0">
      <w:rPr>
        <w:rFonts w:asciiTheme="minorHAnsi" w:hAnsiTheme="minorHAnsi" w:cstheme="minorHAnsi"/>
        <w:sz w:val="22"/>
        <w:szCs w:val="22"/>
        <w:lang w:val="x-none"/>
      </w:rPr>
      <w:t xml:space="preserve">Stránka </w:t>
    </w:r>
    <w:r w:rsidRPr="00D972B0">
      <w:rPr>
        <w:rFonts w:asciiTheme="minorHAnsi" w:hAnsiTheme="minorHAnsi" w:cstheme="minorHAnsi"/>
        <w:sz w:val="22"/>
        <w:szCs w:val="22"/>
        <w:lang w:val="x-none"/>
      </w:rPr>
      <w:fldChar w:fldCharType="begin"/>
    </w:r>
    <w:r w:rsidRPr="00D972B0">
      <w:rPr>
        <w:rFonts w:asciiTheme="minorHAnsi" w:hAnsiTheme="minorHAnsi" w:cstheme="minorHAnsi"/>
        <w:sz w:val="22"/>
        <w:szCs w:val="22"/>
        <w:lang w:val="x-none"/>
      </w:rPr>
      <w:instrText xml:space="preserve"> PAGE   \* MERGEFORMAT </w:instrText>
    </w:r>
    <w:r w:rsidRPr="00D972B0">
      <w:rPr>
        <w:rFonts w:asciiTheme="minorHAnsi" w:hAnsiTheme="minorHAnsi" w:cstheme="minorHAnsi"/>
        <w:sz w:val="22"/>
        <w:szCs w:val="22"/>
        <w:lang w:val="x-none"/>
      </w:rPr>
      <w:fldChar w:fldCharType="separate"/>
    </w:r>
    <w:r w:rsidRPr="00D972B0">
      <w:rPr>
        <w:rFonts w:asciiTheme="minorHAnsi" w:hAnsiTheme="minorHAnsi" w:cstheme="minorHAnsi"/>
        <w:sz w:val="22"/>
        <w:szCs w:val="22"/>
        <w:lang w:val="x-none"/>
      </w:rPr>
      <w:t>11</w:t>
    </w:r>
    <w:r w:rsidRPr="00D972B0">
      <w:rPr>
        <w:rFonts w:asciiTheme="minorHAnsi" w:hAnsiTheme="minorHAnsi" w:cstheme="minorHAnsi"/>
        <w:sz w:val="22"/>
        <w:szCs w:val="22"/>
      </w:rPr>
      <w:fldChar w:fldCharType="end"/>
    </w:r>
    <w:r w:rsidRPr="00D972B0">
      <w:rPr>
        <w:rFonts w:asciiTheme="minorHAnsi" w:hAnsiTheme="minorHAnsi" w:cstheme="minorHAnsi"/>
        <w:sz w:val="22"/>
        <w:szCs w:val="22"/>
        <w:lang w:val="x-none"/>
      </w:rPr>
      <w:t xml:space="preserve"> z </w:t>
    </w:r>
    <w:r w:rsidRPr="00D972B0">
      <w:rPr>
        <w:rFonts w:asciiTheme="minorHAnsi" w:hAnsiTheme="minorHAnsi" w:cstheme="minorHAnsi"/>
        <w:sz w:val="22"/>
        <w:szCs w:val="22"/>
        <w:lang w:val="x-none"/>
      </w:rPr>
      <w:fldChar w:fldCharType="begin"/>
    </w:r>
    <w:r w:rsidRPr="00D972B0">
      <w:rPr>
        <w:rFonts w:asciiTheme="minorHAnsi" w:hAnsiTheme="minorHAnsi" w:cstheme="minorHAnsi"/>
        <w:sz w:val="22"/>
        <w:szCs w:val="22"/>
        <w:lang w:val="x-none"/>
      </w:rPr>
      <w:instrText xml:space="preserve"> NUMPAGES </w:instrText>
    </w:r>
    <w:r w:rsidRPr="00D972B0">
      <w:rPr>
        <w:rFonts w:asciiTheme="minorHAnsi" w:hAnsiTheme="minorHAnsi" w:cstheme="minorHAnsi"/>
        <w:sz w:val="22"/>
        <w:szCs w:val="22"/>
        <w:lang w:val="x-none"/>
      </w:rPr>
      <w:fldChar w:fldCharType="separate"/>
    </w:r>
    <w:r w:rsidRPr="00D972B0">
      <w:rPr>
        <w:rFonts w:asciiTheme="minorHAnsi" w:hAnsiTheme="minorHAnsi" w:cstheme="minorHAnsi"/>
        <w:sz w:val="22"/>
        <w:szCs w:val="22"/>
        <w:lang w:val="x-none"/>
      </w:rPr>
      <w:t>11</w:t>
    </w:r>
    <w:r w:rsidRPr="00D972B0">
      <w:rPr>
        <w:rFonts w:asciiTheme="minorHAnsi" w:hAnsiTheme="minorHAnsi" w:cstheme="minorHAnsi"/>
        <w:sz w:val="22"/>
        <w:szCs w:val="22"/>
      </w:rPr>
      <w:fldChar w:fldCharType="end"/>
    </w:r>
  </w:p>
  <w:p w14:paraId="1303AC79" w14:textId="77777777" w:rsidR="00D972B0" w:rsidRDefault="00D972B0" w:rsidP="00D972B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9051" w14:textId="77777777" w:rsidR="00C01C75" w:rsidRDefault="00C01C75" w:rsidP="00D972B0">
      <w:r>
        <w:separator/>
      </w:r>
    </w:p>
  </w:footnote>
  <w:footnote w:type="continuationSeparator" w:id="0">
    <w:p w14:paraId="08A96005" w14:textId="77777777" w:rsidR="00C01C75" w:rsidRDefault="00C01C75" w:rsidP="00D9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426"/>
        </w:tabs>
        <w:ind w:left="1146"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3063AD9"/>
    <w:multiLevelType w:val="hybridMultilevel"/>
    <w:tmpl w:val="60A28498"/>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 w15:restartNumberingAfterBreak="0">
    <w:nsid w:val="13792C09"/>
    <w:multiLevelType w:val="multilevel"/>
    <w:tmpl w:val="0A4A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FEF"/>
    <w:multiLevelType w:val="hybridMultilevel"/>
    <w:tmpl w:val="477A92A4"/>
    <w:lvl w:ilvl="0" w:tplc="1E5AAE44">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3DE25D9"/>
    <w:multiLevelType w:val="hybridMultilevel"/>
    <w:tmpl w:val="75B6621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15:restartNumberingAfterBreak="0">
    <w:nsid w:val="39035521"/>
    <w:multiLevelType w:val="hybridMultilevel"/>
    <w:tmpl w:val="4A52A7C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407F7B47"/>
    <w:multiLevelType w:val="hybridMultilevel"/>
    <w:tmpl w:val="E2EAD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0" w15:restartNumberingAfterBreak="0">
    <w:nsid w:val="44762E00"/>
    <w:multiLevelType w:val="hybridMultilevel"/>
    <w:tmpl w:val="42F29696"/>
    <w:lvl w:ilvl="0" w:tplc="D1E272FC">
      <w:start w:val="3"/>
      <w:numFmt w:val="upperRoman"/>
      <w:lvlText w:val="%1."/>
      <w:lvlJc w:val="right"/>
      <w:pPr>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5260A11"/>
    <w:multiLevelType w:val="hybridMultilevel"/>
    <w:tmpl w:val="CCA6A4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FE53974"/>
    <w:multiLevelType w:val="hybridMultilevel"/>
    <w:tmpl w:val="92B0F7B0"/>
    <w:lvl w:ilvl="0" w:tplc="A57C390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71040F6"/>
    <w:multiLevelType w:val="hybridMultilevel"/>
    <w:tmpl w:val="738EB248"/>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AAB1F1B"/>
    <w:multiLevelType w:val="hybridMultilevel"/>
    <w:tmpl w:val="3530FCAC"/>
    <w:lvl w:ilvl="0" w:tplc="F1B4372A">
      <w:start w:val="2"/>
      <w:numFmt w:val="upperRoman"/>
      <w:lvlText w:val="%1."/>
      <w:lvlJc w:val="righ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5D566EB3"/>
    <w:multiLevelType w:val="hybridMultilevel"/>
    <w:tmpl w:val="2C807C72"/>
    <w:lvl w:ilvl="0" w:tplc="0405000F">
      <w:start w:val="1"/>
      <w:numFmt w:val="decimal"/>
      <w:lvlText w:val="%1."/>
      <w:lvlJc w:val="left"/>
      <w:pPr>
        <w:tabs>
          <w:tab w:val="num" w:pos="720"/>
        </w:tabs>
        <w:ind w:left="72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0D15394"/>
    <w:multiLevelType w:val="hybridMultilevel"/>
    <w:tmpl w:val="C846D9F6"/>
    <w:lvl w:ilvl="0" w:tplc="53F8CD2E">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FDE4A19"/>
    <w:multiLevelType w:val="hybridMultilevel"/>
    <w:tmpl w:val="F0CA3DF8"/>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791745680">
    <w:abstractNumId w:val="13"/>
  </w:num>
  <w:num w:numId="2" w16cid:durableId="382943562">
    <w:abstractNumId w:val="8"/>
  </w:num>
  <w:num w:numId="3" w16cid:durableId="1966735638">
    <w:abstractNumId w:val="16"/>
  </w:num>
  <w:num w:numId="4" w16cid:durableId="331689134">
    <w:abstractNumId w:val="14"/>
  </w:num>
  <w:num w:numId="5" w16cid:durableId="1988239038">
    <w:abstractNumId w:val="15"/>
  </w:num>
  <w:num w:numId="6" w16cid:durableId="696389087">
    <w:abstractNumId w:val="10"/>
  </w:num>
  <w:num w:numId="7" w16cid:durableId="970866340">
    <w:abstractNumId w:val="9"/>
  </w:num>
  <w:num w:numId="8" w16cid:durableId="437797711">
    <w:abstractNumId w:val="7"/>
  </w:num>
  <w:num w:numId="9" w16cid:durableId="181748051">
    <w:abstractNumId w:val="3"/>
  </w:num>
  <w:num w:numId="10" w16cid:durableId="703559049">
    <w:abstractNumId w:val="6"/>
  </w:num>
  <w:num w:numId="11" w16cid:durableId="2115513224">
    <w:abstractNumId w:val="4"/>
  </w:num>
  <w:num w:numId="12" w16cid:durableId="935869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85996">
    <w:abstractNumId w:val="18"/>
  </w:num>
  <w:num w:numId="14" w16cid:durableId="1827360782">
    <w:abstractNumId w:val="1"/>
  </w:num>
  <w:num w:numId="15" w16cid:durableId="1034816939">
    <w:abstractNumId w:val="12"/>
  </w:num>
  <w:num w:numId="16" w16cid:durableId="780342812">
    <w:abstractNumId w:val="11"/>
  </w:num>
  <w:num w:numId="17" w16cid:durableId="99420882">
    <w:abstractNumId w:val="19"/>
  </w:num>
  <w:num w:numId="18" w16cid:durableId="2029136295">
    <w:abstractNumId w:val="2"/>
  </w:num>
  <w:num w:numId="19" w16cid:durableId="51546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1768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B0"/>
    <w:rsid w:val="00082C9C"/>
    <w:rsid w:val="000C1F2C"/>
    <w:rsid w:val="001503C2"/>
    <w:rsid w:val="001550E6"/>
    <w:rsid w:val="0016537D"/>
    <w:rsid w:val="00180DB4"/>
    <w:rsid w:val="001B2471"/>
    <w:rsid w:val="00202756"/>
    <w:rsid w:val="0021030E"/>
    <w:rsid w:val="0025327C"/>
    <w:rsid w:val="00271F93"/>
    <w:rsid w:val="002A424F"/>
    <w:rsid w:val="0030384A"/>
    <w:rsid w:val="00333E69"/>
    <w:rsid w:val="0037534A"/>
    <w:rsid w:val="003C0388"/>
    <w:rsid w:val="003C5577"/>
    <w:rsid w:val="003F27D8"/>
    <w:rsid w:val="004006A4"/>
    <w:rsid w:val="00475D40"/>
    <w:rsid w:val="005160DD"/>
    <w:rsid w:val="00525666"/>
    <w:rsid w:val="00544A22"/>
    <w:rsid w:val="00623F04"/>
    <w:rsid w:val="0063101D"/>
    <w:rsid w:val="006A0219"/>
    <w:rsid w:val="006B062C"/>
    <w:rsid w:val="00723F3E"/>
    <w:rsid w:val="0079740C"/>
    <w:rsid w:val="007C3271"/>
    <w:rsid w:val="009225B3"/>
    <w:rsid w:val="00933663"/>
    <w:rsid w:val="00980393"/>
    <w:rsid w:val="00AD1109"/>
    <w:rsid w:val="00B136FA"/>
    <w:rsid w:val="00B43667"/>
    <w:rsid w:val="00B61510"/>
    <w:rsid w:val="00BA1B1A"/>
    <w:rsid w:val="00BB2B78"/>
    <w:rsid w:val="00BE0D96"/>
    <w:rsid w:val="00BF4EC7"/>
    <w:rsid w:val="00C01C75"/>
    <w:rsid w:val="00C81066"/>
    <w:rsid w:val="00CD2FCF"/>
    <w:rsid w:val="00D148BA"/>
    <w:rsid w:val="00D972B0"/>
    <w:rsid w:val="00E71061"/>
    <w:rsid w:val="00E74B7D"/>
    <w:rsid w:val="00E82912"/>
    <w:rsid w:val="00F97220"/>
    <w:rsid w:val="00FB0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FB06"/>
  <w15:chartTrackingRefBased/>
  <w15:docId w15:val="{EBEBCCF8-AE3E-4CD1-A8D2-8A1446AD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110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9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9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972B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972B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972B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972B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72B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72B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72B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72B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972B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972B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972B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972B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972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72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72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72B0"/>
    <w:rPr>
      <w:rFonts w:eastAsiaTheme="majorEastAsia" w:cstheme="majorBidi"/>
      <w:color w:val="272727" w:themeColor="text1" w:themeTint="D8"/>
    </w:rPr>
  </w:style>
  <w:style w:type="paragraph" w:styleId="Nzev">
    <w:name w:val="Title"/>
    <w:basedOn w:val="Normln"/>
    <w:next w:val="Normln"/>
    <w:link w:val="NzevChar"/>
    <w:uiPriority w:val="10"/>
    <w:qFormat/>
    <w:rsid w:val="00D972B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2B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2B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72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72B0"/>
    <w:pPr>
      <w:spacing w:before="160"/>
      <w:jc w:val="center"/>
    </w:pPr>
    <w:rPr>
      <w:i/>
      <w:iCs/>
      <w:color w:val="404040" w:themeColor="text1" w:themeTint="BF"/>
    </w:rPr>
  </w:style>
  <w:style w:type="character" w:customStyle="1" w:styleId="CittChar">
    <w:name w:val="Citát Char"/>
    <w:basedOn w:val="Standardnpsmoodstavce"/>
    <w:link w:val="Citt"/>
    <w:uiPriority w:val="29"/>
    <w:rsid w:val="00D972B0"/>
    <w:rPr>
      <w:i/>
      <w:iCs/>
      <w:color w:val="404040" w:themeColor="text1" w:themeTint="BF"/>
    </w:rPr>
  </w:style>
  <w:style w:type="paragraph" w:styleId="Odstavecseseznamem">
    <w:name w:val="List Paragraph"/>
    <w:aliases w:val="A-Odrážky1,Body Bullet,Bullet 1,Bullet List,Bullet Number,Heading Bullet,Heading2,List Paragraph1,List Paragraph11,List Paragraph_0,NAKIT List Paragraph,Odrazky,Odsazené,Odstavec 1,Odstavec_muj,Puce,Use Case List Paragraph,lp1,lp11"/>
    <w:basedOn w:val="Normln"/>
    <w:link w:val="OdstavecseseznamemChar"/>
    <w:uiPriority w:val="34"/>
    <w:qFormat/>
    <w:rsid w:val="00D972B0"/>
    <w:pPr>
      <w:ind w:left="720"/>
      <w:contextualSpacing/>
    </w:pPr>
  </w:style>
  <w:style w:type="character" w:styleId="Zdraznnintenzivn">
    <w:name w:val="Intense Emphasis"/>
    <w:basedOn w:val="Standardnpsmoodstavce"/>
    <w:uiPriority w:val="21"/>
    <w:qFormat/>
    <w:rsid w:val="00D972B0"/>
    <w:rPr>
      <w:i/>
      <w:iCs/>
      <w:color w:val="2F5496" w:themeColor="accent1" w:themeShade="BF"/>
    </w:rPr>
  </w:style>
  <w:style w:type="paragraph" w:styleId="Vrazncitt">
    <w:name w:val="Intense Quote"/>
    <w:basedOn w:val="Normln"/>
    <w:next w:val="Normln"/>
    <w:link w:val="VrazncittChar"/>
    <w:uiPriority w:val="30"/>
    <w:qFormat/>
    <w:rsid w:val="00D9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972B0"/>
    <w:rPr>
      <w:i/>
      <w:iCs/>
      <w:color w:val="2F5496" w:themeColor="accent1" w:themeShade="BF"/>
    </w:rPr>
  </w:style>
  <w:style w:type="character" w:styleId="Odkazintenzivn">
    <w:name w:val="Intense Reference"/>
    <w:basedOn w:val="Standardnpsmoodstavce"/>
    <w:uiPriority w:val="32"/>
    <w:qFormat/>
    <w:rsid w:val="00D972B0"/>
    <w:rPr>
      <w:b/>
      <w:bCs/>
      <w:smallCaps/>
      <w:color w:val="2F5496" w:themeColor="accent1" w:themeShade="BF"/>
      <w:spacing w:val="5"/>
    </w:rPr>
  </w:style>
  <w:style w:type="paragraph" w:styleId="Zhlav">
    <w:name w:val="header"/>
    <w:basedOn w:val="Normln"/>
    <w:link w:val="ZhlavChar"/>
    <w:uiPriority w:val="99"/>
    <w:unhideWhenUsed/>
    <w:rsid w:val="00D972B0"/>
    <w:pPr>
      <w:tabs>
        <w:tab w:val="center" w:pos="4536"/>
        <w:tab w:val="right" w:pos="9072"/>
      </w:tabs>
    </w:pPr>
  </w:style>
  <w:style w:type="character" w:customStyle="1" w:styleId="ZhlavChar">
    <w:name w:val="Záhlaví Char"/>
    <w:basedOn w:val="Standardnpsmoodstavce"/>
    <w:link w:val="Zhlav"/>
    <w:uiPriority w:val="99"/>
    <w:rsid w:val="00D972B0"/>
  </w:style>
  <w:style w:type="paragraph" w:styleId="Zpat">
    <w:name w:val="footer"/>
    <w:basedOn w:val="Normln"/>
    <w:link w:val="ZpatChar"/>
    <w:uiPriority w:val="99"/>
    <w:unhideWhenUsed/>
    <w:rsid w:val="00D972B0"/>
    <w:pPr>
      <w:tabs>
        <w:tab w:val="center" w:pos="4536"/>
        <w:tab w:val="right" w:pos="9072"/>
      </w:tabs>
    </w:pPr>
  </w:style>
  <w:style w:type="character" w:customStyle="1" w:styleId="ZpatChar">
    <w:name w:val="Zápatí Char"/>
    <w:basedOn w:val="Standardnpsmoodstavce"/>
    <w:link w:val="Zpat"/>
    <w:uiPriority w:val="99"/>
    <w:rsid w:val="00D972B0"/>
  </w:style>
  <w:style w:type="paragraph" w:styleId="Textkomente">
    <w:name w:val="annotation text"/>
    <w:basedOn w:val="Normln"/>
    <w:link w:val="TextkomenteChar"/>
    <w:uiPriority w:val="99"/>
    <w:semiHidden/>
    <w:rsid w:val="00D972B0"/>
    <w:rPr>
      <w:sz w:val="20"/>
      <w:szCs w:val="20"/>
      <w:lang w:val="x-none" w:eastAsia="x-none"/>
    </w:rPr>
  </w:style>
  <w:style w:type="character" w:customStyle="1" w:styleId="TextkomenteChar">
    <w:name w:val="Text komentáře Char"/>
    <w:basedOn w:val="Standardnpsmoodstavce"/>
    <w:link w:val="Textkomente"/>
    <w:uiPriority w:val="99"/>
    <w:semiHidden/>
    <w:rsid w:val="00D972B0"/>
    <w:rPr>
      <w:rFonts w:ascii="Times New Roman" w:eastAsia="Times New Roman" w:hAnsi="Times New Roman" w:cs="Times New Roman"/>
      <w:kern w:val="0"/>
      <w:sz w:val="20"/>
      <w:szCs w:val="20"/>
      <w:lang w:val="x-none" w:eastAsia="x-none"/>
      <w14:ligatures w14:val="none"/>
    </w:rPr>
  </w:style>
  <w:style w:type="paragraph" w:styleId="Zkladntext">
    <w:name w:val="Body Text"/>
    <w:basedOn w:val="Normln"/>
    <w:link w:val="ZkladntextChar"/>
    <w:uiPriority w:val="99"/>
    <w:rsid w:val="00D972B0"/>
    <w:rPr>
      <w:lang w:val="x-none" w:eastAsia="x-none"/>
    </w:rPr>
  </w:style>
  <w:style w:type="character" w:customStyle="1" w:styleId="ZkladntextChar">
    <w:name w:val="Základní text Char"/>
    <w:basedOn w:val="Standardnpsmoodstavce"/>
    <w:link w:val="Zkladntext"/>
    <w:uiPriority w:val="99"/>
    <w:rsid w:val="00D972B0"/>
    <w:rPr>
      <w:rFonts w:ascii="Times New Roman" w:eastAsia="Times New Roman" w:hAnsi="Times New Roman" w:cs="Times New Roman"/>
      <w:kern w:val="0"/>
      <w:sz w:val="24"/>
      <w:szCs w:val="24"/>
      <w:lang w:val="x-none" w:eastAsia="x-none"/>
      <w14:ligatures w14:val="none"/>
    </w:rPr>
  </w:style>
  <w:style w:type="character" w:customStyle="1" w:styleId="OdstavecChar">
    <w:name w:val="Odstavec Char"/>
    <w:link w:val="Odstavec"/>
    <w:locked/>
    <w:rsid w:val="00D972B0"/>
    <w:rPr>
      <w:sz w:val="24"/>
    </w:rPr>
  </w:style>
  <w:style w:type="paragraph" w:customStyle="1" w:styleId="Odstavec">
    <w:name w:val="Odstavec"/>
    <w:basedOn w:val="Normln"/>
    <w:link w:val="OdstavecChar"/>
    <w:qFormat/>
    <w:rsid w:val="00D972B0"/>
    <w:pPr>
      <w:numPr>
        <w:ilvl w:val="1"/>
        <w:numId w:val="12"/>
      </w:numPr>
      <w:spacing w:before="60"/>
      <w:jc w:val="both"/>
    </w:pPr>
    <w:rPr>
      <w:rFonts w:asciiTheme="minorHAnsi" w:eastAsiaTheme="minorHAnsi" w:hAnsiTheme="minorHAnsi" w:cstheme="minorBidi"/>
      <w:kern w:val="2"/>
      <w:szCs w:val="22"/>
      <w:lang w:eastAsia="en-US"/>
      <w14:ligatures w14:val="standardContextual"/>
    </w:rPr>
  </w:style>
  <w:style w:type="character" w:styleId="Hypertextovodkaz">
    <w:name w:val="Hyperlink"/>
    <w:uiPriority w:val="99"/>
    <w:unhideWhenUsed/>
    <w:rsid w:val="00D972B0"/>
    <w:rPr>
      <w:color w:val="0000FF"/>
      <w:u w:val="single"/>
    </w:rPr>
  </w:style>
  <w:style w:type="paragraph" w:customStyle="1" w:styleId="Identifikacestran">
    <w:name w:val="Identifikace stran"/>
    <w:basedOn w:val="Normln"/>
    <w:rsid w:val="00D972B0"/>
    <w:pPr>
      <w:overflowPunct w:val="0"/>
      <w:autoSpaceDE w:val="0"/>
      <w:autoSpaceDN w:val="0"/>
      <w:adjustRightInd w:val="0"/>
      <w:spacing w:line="280" w:lineRule="atLeast"/>
      <w:jc w:val="both"/>
      <w:textAlignment w:val="baseline"/>
    </w:pPr>
    <w:rPr>
      <w:szCs w:val="20"/>
      <w:lang w:eastAsia="en-US"/>
    </w:rPr>
  </w:style>
  <w:style w:type="paragraph" w:styleId="Bezmezer">
    <w:name w:val="No Spacing"/>
    <w:uiPriority w:val="1"/>
    <w:qFormat/>
    <w:rsid w:val="00D972B0"/>
    <w:pPr>
      <w:spacing w:after="0" w:line="240" w:lineRule="auto"/>
    </w:pPr>
    <w:rPr>
      <w:kern w:val="0"/>
      <w14:ligatures w14:val="none"/>
    </w:rPr>
  </w:style>
  <w:style w:type="character" w:customStyle="1" w:styleId="OdstavecseseznamemChar">
    <w:name w:val="Odstavec se seznamem Char"/>
    <w:aliases w:val="A-Odrážky1 Char,Body Bullet Char,Bullet 1 Char,Bullet List Char,Bullet Number Char,Heading Bullet Char,Heading2 Char,List Paragraph1 Char,List Paragraph11 Char,List Paragraph_0 Char,NAKIT List Paragraph Char,Odrazky Char"/>
    <w:basedOn w:val="Standardnpsmoodstavce"/>
    <w:link w:val="Odstavecseseznamem"/>
    <w:uiPriority w:val="34"/>
    <w:qFormat/>
    <w:locked/>
    <w:rsid w:val="00D972B0"/>
  </w:style>
  <w:style w:type="paragraph" w:styleId="Zkladntext2">
    <w:name w:val="Body Text 2"/>
    <w:basedOn w:val="Normln"/>
    <w:link w:val="Zkladntext2Char"/>
    <w:uiPriority w:val="99"/>
    <w:unhideWhenUsed/>
    <w:rsid w:val="00D972B0"/>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D972B0"/>
    <w:rPr>
      <w:rFonts w:ascii="Times New Roman" w:eastAsia="Times New Roman" w:hAnsi="Times New Roman" w:cs="Times New Roman"/>
      <w:kern w:val="0"/>
      <w:sz w:val="24"/>
      <w:szCs w:val="24"/>
      <w:lang w:val="x-none" w:eastAsia="x-none"/>
      <w14:ligatures w14:val="none"/>
    </w:rPr>
  </w:style>
  <w:style w:type="character" w:styleId="slostrnky">
    <w:name w:val="page number"/>
    <w:uiPriority w:val="99"/>
    <w:rsid w:val="00D972B0"/>
    <w:rPr>
      <w:rFonts w:cs="Times New Roman"/>
    </w:rPr>
  </w:style>
  <w:style w:type="character" w:styleId="Odkaznakoment">
    <w:name w:val="annotation reference"/>
    <w:basedOn w:val="Standardnpsmoodstavce"/>
    <w:uiPriority w:val="99"/>
    <w:semiHidden/>
    <w:unhideWhenUsed/>
    <w:rsid w:val="00B43667"/>
    <w:rPr>
      <w:sz w:val="16"/>
      <w:szCs w:val="16"/>
    </w:rPr>
  </w:style>
  <w:style w:type="paragraph" w:styleId="Pedmtkomente">
    <w:name w:val="annotation subject"/>
    <w:basedOn w:val="Textkomente"/>
    <w:next w:val="Textkomente"/>
    <w:link w:val="PedmtkomenteChar"/>
    <w:uiPriority w:val="99"/>
    <w:semiHidden/>
    <w:unhideWhenUsed/>
    <w:rsid w:val="00B43667"/>
    <w:rPr>
      <w:b/>
      <w:bCs/>
      <w:lang w:val="cs-CZ" w:eastAsia="cs-CZ"/>
    </w:rPr>
  </w:style>
  <w:style w:type="character" w:customStyle="1" w:styleId="PedmtkomenteChar">
    <w:name w:val="Předmět komentáře Char"/>
    <w:basedOn w:val="TextkomenteChar"/>
    <w:link w:val="Pedmtkomente"/>
    <w:uiPriority w:val="99"/>
    <w:semiHidden/>
    <w:rsid w:val="00B43667"/>
    <w:rPr>
      <w:rFonts w:ascii="Times New Roman" w:eastAsia="Times New Roman" w:hAnsi="Times New Roman" w:cs="Times New Roman"/>
      <w:b/>
      <w:bCs/>
      <w:kern w:val="0"/>
      <w:sz w:val="20"/>
      <w:szCs w:val="20"/>
      <w:lang w:val="x-none" w:eastAsia="cs-CZ"/>
      <w14:ligatures w14:val="none"/>
    </w:rPr>
  </w:style>
  <w:style w:type="character" w:styleId="Nevyeenzmnka">
    <w:name w:val="Unresolved Mention"/>
    <w:basedOn w:val="Standardnpsmoodstavce"/>
    <w:uiPriority w:val="99"/>
    <w:semiHidden/>
    <w:unhideWhenUsed/>
    <w:rsid w:val="003C0388"/>
    <w:rPr>
      <w:color w:val="605E5C"/>
      <w:shd w:val="clear" w:color="auto" w:fill="E1DFDD"/>
    </w:rPr>
  </w:style>
  <w:style w:type="paragraph" w:customStyle="1" w:styleId="Nadpis">
    <w:name w:val="Nadpis"/>
    <w:basedOn w:val="Normln"/>
    <w:uiPriority w:val="99"/>
    <w:rsid w:val="00E71061"/>
    <w:pPr>
      <w:widowControl w:val="0"/>
      <w:autoSpaceDE w:val="0"/>
      <w:autoSpaceDN w:val="0"/>
      <w:adjustRightInd w:val="0"/>
      <w:spacing w:before="141" w:after="73"/>
    </w:pPr>
    <w:rPr>
      <w:b/>
      <w:bCs/>
      <w:color w:val="000000"/>
      <w:sz w:val="36"/>
      <w:szCs w:val="36"/>
      <w:lang w:val="en-US"/>
    </w:rPr>
  </w:style>
  <w:style w:type="paragraph" w:customStyle="1" w:styleId="Podnadpis1">
    <w:name w:val="Podnadpis1"/>
    <w:basedOn w:val="Normln"/>
    <w:uiPriority w:val="99"/>
    <w:rsid w:val="00E71061"/>
    <w:pPr>
      <w:widowControl w:val="0"/>
      <w:autoSpaceDE w:val="0"/>
      <w:autoSpaceDN w:val="0"/>
      <w:adjustRightInd w:val="0"/>
      <w:spacing w:before="73" w:after="73"/>
    </w:pPr>
    <w:rPr>
      <w:b/>
      <w:bCs/>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5956">
      <w:bodyDiv w:val="1"/>
      <w:marLeft w:val="0"/>
      <w:marRight w:val="0"/>
      <w:marTop w:val="0"/>
      <w:marBottom w:val="0"/>
      <w:divBdr>
        <w:top w:val="none" w:sz="0" w:space="0" w:color="auto"/>
        <w:left w:val="none" w:sz="0" w:space="0" w:color="auto"/>
        <w:bottom w:val="none" w:sz="0" w:space="0" w:color="auto"/>
        <w:right w:val="none" w:sz="0" w:space="0" w:color="auto"/>
      </w:divBdr>
      <w:divsChild>
        <w:div w:id="1292635854">
          <w:marLeft w:val="0"/>
          <w:marRight w:val="0"/>
          <w:marTop w:val="0"/>
          <w:marBottom w:val="0"/>
          <w:divBdr>
            <w:top w:val="none" w:sz="0" w:space="0" w:color="auto"/>
            <w:left w:val="none" w:sz="0" w:space="0" w:color="auto"/>
            <w:bottom w:val="none" w:sz="0" w:space="0" w:color="auto"/>
            <w:right w:val="none" w:sz="0" w:space="0" w:color="auto"/>
          </w:divBdr>
        </w:div>
      </w:divsChild>
    </w:div>
    <w:div w:id="723602647">
      <w:bodyDiv w:val="1"/>
      <w:marLeft w:val="0"/>
      <w:marRight w:val="0"/>
      <w:marTop w:val="0"/>
      <w:marBottom w:val="0"/>
      <w:divBdr>
        <w:top w:val="none" w:sz="0" w:space="0" w:color="auto"/>
        <w:left w:val="none" w:sz="0" w:space="0" w:color="auto"/>
        <w:bottom w:val="none" w:sz="0" w:space="0" w:color="auto"/>
        <w:right w:val="none" w:sz="0" w:space="0" w:color="auto"/>
      </w:divBdr>
      <w:divsChild>
        <w:div w:id="965425684">
          <w:marLeft w:val="0"/>
          <w:marRight w:val="0"/>
          <w:marTop w:val="0"/>
          <w:marBottom w:val="0"/>
          <w:divBdr>
            <w:top w:val="none" w:sz="0" w:space="0" w:color="auto"/>
            <w:left w:val="none" w:sz="0" w:space="0" w:color="auto"/>
            <w:bottom w:val="none" w:sz="0" w:space="0" w:color="auto"/>
            <w:right w:val="none" w:sz="0" w:space="0" w:color="auto"/>
          </w:divBdr>
        </w:div>
      </w:divsChild>
    </w:div>
    <w:div w:id="1425373217">
      <w:bodyDiv w:val="1"/>
      <w:marLeft w:val="0"/>
      <w:marRight w:val="0"/>
      <w:marTop w:val="0"/>
      <w:marBottom w:val="0"/>
      <w:divBdr>
        <w:top w:val="none" w:sz="0" w:space="0" w:color="auto"/>
        <w:left w:val="none" w:sz="0" w:space="0" w:color="auto"/>
        <w:bottom w:val="none" w:sz="0" w:space="0" w:color="auto"/>
        <w:right w:val="none" w:sz="0" w:space="0" w:color="auto"/>
      </w:divBdr>
    </w:div>
    <w:div w:id="1690327019">
      <w:bodyDiv w:val="1"/>
      <w:marLeft w:val="0"/>
      <w:marRight w:val="0"/>
      <w:marTop w:val="0"/>
      <w:marBottom w:val="0"/>
      <w:divBdr>
        <w:top w:val="none" w:sz="0" w:space="0" w:color="auto"/>
        <w:left w:val="none" w:sz="0" w:space="0" w:color="auto"/>
        <w:bottom w:val="none" w:sz="0" w:space="0" w:color="auto"/>
        <w:right w:val="none" w:sz="0" w:space="0" w:color="auto"/>
      </w:divBdr>
    </w:div>
    <w:div w:id="20738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gottwaldova@nemji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bora.gottwaldova@nemji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82935288046EA99B276437D76F605"/>
        <w:category>
          <w:name w:val="Obecné"/>
          <w:gallery w:val="placeholder"/>
        </w:category>
        <w:types>
          <w:type w:val="bbPlcHdr"/>
        </w:types>
        <w:behaviors>
          <w:behavior w:val="content"/>
        </w:behaviors>
        <w:guid w:val="{E0C56870-1648-4487-BBE6-70F143E0C19E}"/>
      </w:docPartPr>
      <w:docPartBody>
        <w:p w:rsidR="00443891" w:rsidRDefault="00443891" w:rsidP="00443891">
          <w:pPr>
            <w:pStyle w:val="04882935288046EA99B276437D76F605"/>
          </w:pPr>
          <w:r w:rsidRPr="002C70A4">
            <w:rPr>
              <w:b/>
              <w:highlight w:val="green"/>
            </w:rPr>
            <w:t>[bude doplněno]</w:t>
          </w:r>
        </w:p>
      </w:docPartBody>
    </w:docPart>
    <w:docPart>
      <w:docPartPr>
        <w:name w:val="F40FC5F25F48438BAFADEFB6272CD909"/>
        <w:category>
          <w:name w:val="Obecné"/>
          <w:gallery w:val="placeholder"/>
        </w:category>
        <w:types>
          <w:type w:val="bbPlcHdr"/>
        </w:types>
        <w:behaviors>
          <w:behavior w:val="content"/>
        </w:behaviors>
        <w:guid w:val="{EC4B986F-6BBE-4903-8D91-86D52396F855}"/>
      </w:docPartPr>
      <w:docPartBody>
        <w:p w:rsidR="00443891" w:rsidRDefault="00443891" w:rsidP="00443891">
          <w:pPr>
            <w:pStyle w:val="F40FC5F25F48438BAFADEFB6272CD909"/>
          </w:pPr>
          <w:r w:rsidRPr="002C70A4">
            <w:rPr>
              <w:highlight w:val="green"/>
            </w:rPr>
            <w:t>[bude doplněno]</w:t>
          </w:r>
        </w:p>
      </w:docPartBody>
    </w:docPart>
    <w:docPart>
      <w:docPartPr>
        <w:name w:val="9D421D6059284173A343528283F5A748"/>
        <w:category>
          <w:name w:val="Obecné"/>
          <w:gallery w:val="placeholder"/>
        </w:category>
        <w:types>
          <w:type w:val="bbPlcHdr"/>
        </w:types>
        <w:behaviors>
          <w:behavior w:val="content"/>
        </w:behaviors>
        <w:guid w:val="{7A47E4BB-B9AD-4629-BAE8-A43C96C2FB99}"/>
      </w:docPartPr>
      <w:docPartBody>
        <w:p w:rsidR="00443891" w:rsidRDefault="00443891" w:rsidP="00443891">
          <w:pPr>
            <w:pStyle w:val="9D421D6059284173A343528283F5A748"/>
          </w:pPr>
          <w:r w:rsidRPr="002C70A4">
            <w:rPr>
              <w:highlight w:val="green"/>
            </w:rPr>
            <w:t>[bude doplněno]</w:t>
          </w:r>
        </w:p>
      </w:docPartBody>
    </w:docPart>
    <w:docPart>
      <w:docPartPr>
        <w:name w:val="45AF196FE1AB4E618C363F3D871EF528"/>
        <w:category>
          <w:name w:val="Obecné"/>
          <w:gallery w:val="placeholder"/>
        </w:category>
        <w:types>
          <w:type w:val="bbPlcHdr"/>
        </w:types>
        <w:behaviors>
          <w:behavior w:val="content"/>
        </w:behaviors>
        <w:guid w:val="{B2E5EA6E-1352-4922-9DC8-6121A1E5027B}"/>
      </w:docPartPr>
      <w:docPartBody>
        <w:p w:rsidR="00443891" w:rsidRDefault="00443891" w:rsidP="00443891">
          <w:pPr>
            <w:pStyle w:val="45AF196FE1AB4E618C363F3D871EF528"/>
          </w:pPr>
          <w:r w:rsidRPr="002C70A4">
            <w:rPr>
              <w:highlight w:val="green"/>
            </w:rPr>
            <w:t>[bude doplněno]</w:t>
          </w:r>
        </w:p>
      </w:docPartBody>
    </w:docPart>
    <w:docPart>
      <w:docPartPr>
        <w:name w:val="17DAF9F2BFD6484F82078A859177E7C4"/>
        <w:category>
          <w:name w:val="Obecné"/>
          <w:gallery w:val="placeholder"/>
        </w:category>
        <w:types>
          <w:type w:val="bbPlcHdr"/>
        </w:types>
        <w:behaviors>
          <w:behavior w:val="content"/>
        </w:behaviors>
        <w:guid w:val="{399BB251-108B-41EF-B2EF-DFFC1C83A0F0}"/>
      </w:docPartPr>
      <w:docPartBody>
        <w:p w:rsidR="00443891" w:rsidRDefault="00443891" w:rsidP="00443891">
          <w:pPr>
            <w:pStyle w:val="17DAF9F2BFD6484F82078A859177E7C4"/>
          </w:pPr>
          <w:r w:rsidRPr="002C70A4">
            <w:rPr>
              <w:highlight w:val="green"/>
            </w:rPr>
            <w:t>[bude doplněno]</w:t>
          </w:r>
        </w:p>
      </w:docPartBody>
    </w:docPart>
    <w:docPart>
      <w:docPartPr>
        <w:name w:val="304E7D8A9F8747A793E3951413684DA2"/>
        <w:category>
          <w:name w:val="Obecné"/>
          <w:gallery w:val="placeholder"/>
        </w:category>
        <w:types>
          <w:type w:val="bbPlcHdr"/>
        </w:types>
        <w:behaviors>
          <w:behavior w:val="content"/>
        </w:behaviors>
        <w:guid w:val="{C9F8C8F7-8E8D-4C03-AE1C-F52407CC2417}"/>
      </w:docPartPr>
      <w:docPartBody>
        <w:p w:rsidR="00443891" w:rsidRDefault="00443891" w:rsidP="00443891">
          <w:pPr>
            <w:pStyle w:val="304E7D8A9F8747A793E3951413684DA2"/>
          </w:pPr>
          <w:r w:rsidRPr="002C70A4">
            <w:rPr>
              <w:highlight w:val="green"/>
            </w:rPr>
            <w:t>[bude doplněno]</w:t>
          </w:r>
        </w:p>
      </w:docPartBody>
    </w:docPart>
    <w:docPart>
      <w:docPartPr>
        <w:name w:val="FFC5884EBEB04B6A8539A0639CB5CB33"/>
        <w:category>
          <w:name w:val="Obecné"/>
          <w:gallery w:val="placeholder"/>
        </w:category>
        <w:types>
          <w:type w:val="bbPlcHdr"/>
        </w:types>
        <w:behaviors>
          <w:behavior w:val="content"/>
        </w:behaviors>
        <w:guid w:val="{2769A2DB-19A7-46EF-80F6-D83516B9CA6A}"/>
      </w:docPartPr>
      <w:docPartBody>
        <w:p w:rsidR="00443891" w:rsidRDefault="00443891" w:rsidP="00443891">
          <w:pPr>
            <w:pStyle w:val="FFC5884EBEB04B6A8539A0639CB5CB33"/>
          </w:pPr>
          <w:r w:rsidRPr="002C70A4">
            <w:rPr>
              <w:highlight w:val="green"/>
            </w:rPr>
            <w:t>[bude doplněno]</w:t>
          </w:r>
        </w:p>
      </w:docPartBody>
    </w:docPart>
    <w:docPart>
      <w:docPartPr>
        <w:name w:val="E1CFD69F7709468D867E35B011ACCE53"/>
        <w:category>
          <w:name w:val="Obecné"/>
          <w:gallery w:val="placeholder"/>
        </w:category>
        <w:types>
          <w:type w:val="bbPlcHdr"/>
        </w:types>
        <w:behaviors>
          <w:behavior w:val="content"/>
        </w:behaviors>
        <w:guid w:val="{84525298-F184-4584-B87E-EF77CB31334B}"/>
      </w:docPartPr>
      <w:docPartBody>
        <w:p w:rsidR="00443891" w:rsidRDefault="00443891" w:rsidP="00443891">
          <w:pPr>
            <w:pStyle w:val="E1CFD69F7709468D867E35B011ACCE53"/>
          </w:pPr>
          <w:r w:rsidRPr="002C70A4">
            <w:rPr>
              <w:highlight w:val="green"/>
            </w:rPr>
            <w:t>[bude doplněno]</w:t>
          </w:r>
        </w:p>
      </w:docPartBody>
    </w:docPart>
    <w:docPart>
      <w:docPartPr>
        <w:name w:val="A544075F3EE041DBA9BA2FEB937E438E"/>
        <w:category>
          <w:name w:val="Obecné"/>
          <w:gallery w:val="placeholder"/>
        </w:category>
        <w:types>
          <w:type w:val="bbPlcHdr"/>
        </w:types>
        <w:behaviors>
          <w:behavior w:val="content"/>
        </w:behaviors>
        <w:guid w:val="{08AE0F30-8AA6-4BEB-B012-17729BE88391}"/>
      </w:docPartPr>
      <w:docPartBody>
        <w:p w:rsidR="00443891" w:rsidRDefault="00443891" w:rsidP="00443891">
          <w:pPr>
            <w:pStyle w:val="A544075F3EE041DBA9BA2FEB937E438E"/>
          </w:pPr>
          <w:r w:rsidRPr="002C70A4">
            <w:rPr>
              <w:highlight w:val="green"/>
            </w:rPr>
            <w:t>[bude doplněno]</w:t>
          </w:r>
        </w:p>
      </w:docPartBody>
    </w:docPart>
    <w:docPart>
      <w:docPartPr>
        <w:name w:val="DFA25750DC304E72A4C7284EF8EBE8EA"/>
        <w:category>
          <w:name w:val="Obecné"/>
          <w:gallery w:val="placeholder"/>
        </w:category>
        <w:types>
          <w:type w:val="bbPlcHdr"/>
        </w:types>
        <w:behaviors>
          <w:behavior w:val="content"/>
        </w:behaviors>
        <w:guid w:val="{41C9DFD4-767A-4EE8-B48E-A0CE913E0DB8}"/>
      </w:docPartPr>
      <w:docPartBody>
        <w:p w:rsidR="00443891" w:rsidRDefault="00443891" w:rsidP="00443891">
          <w:pPr>
            <w:pStyle w:val="DFA25750DC304E72A4C7284EF8EBE8EA"/>
          </w:pPr>
          <w:r w:rsidRPr="002C70A4">
            <w:rPr>
              <w:highlight w:val="green"/>
            </w:rPr>
            <w:t>[bude doplněno]</w:t>
          </w:r>
        </w:p>
      </w:docPartBody>
    </w:docPart>
    <w:docPart>
      <w:docPartPr>
        <w:name w:val="1C7C3E8C400E4907BC31EBA3B545944C"/>
        <w:category>
          <w:name w:val="Obecné"/>
          <w:gallery w:val="placeholder"/>
        </w:category>
        <w:types>
          <w:type w:val="bbPlcHdr"/>
        </w:types>
        <w:behaviors>
          <w:behavior w:val="content"/>
        </w:behaviors>
        <w:guid w:val="{DDB42079-18EE-4FD4-8A04-7B769CA8196C}"/>
      </w:docPartPr>
      <w:docPartBody>
        <w:p w:rsidR="00443891" w:rsidRDefault="00443891" w:rsidP="00443891">
          <w:pPr>
            <w:pStyle w:val="1C7C3E8C400E4907BC31EBA3B545944C"/>
          </w:pPr>
          <w:r w:rsidRPr="002C70A4">
            <w:rPr>
              <w:highlight w:val="green"/>
            </w:rPr>
            <w:t>[bude doplněno]</w:t>
          </w:r>
        </w:p>
      </w:docPartBody>
    </w:docPart>
    <w:docPart>
      <w:docPartPr>
        <w:name w:val="0B95BE1F70D1488C8EE07A7139AAAD16"/>
        <w:category>
          <w:name w:val="Obecné"/>
          <w:gallery w:val="placeholder"/>
        </w:category>
        <w:types>
          <w:type w:val="bbPlcHdr"/>
        </w:types>
        <w:behaviors>
          <w:behavior w:val="content"/>
        </w:behaviors>
        <w:guid w:val="{86DCBDD6-B8E2-4629-B990-F160E630A4C7}"/>
      </w:docPartPr>
      <w:docPartBody>
        <w:p w:rsidR="00443891" w:rsidRDefault="00443891" w:rsidP="00443891">
          <w:pPr>
            <w:pStyle w:val="0B95BE1F70D1488C8EE07A7139AAAD16"/>
          </w:pPr>
          <w:r w:rsidRPr="002C70A4">
            <w:rPr>
              <w:highlight w:val="green"/>
            </w:rPr>
            <w:t>[bude doplněno]</w:t>
          </w:r>
        </w:p>
      </w:docPartBody>
    </w:docPart>
    <w:docPart>
      <w:docPartPr>
        <w:name w:val="FB541B95B0C648E1ADDE277723674B04"/>
        <w:category>
          <w:name w:val="Obecné"/>
          <w:gallery w:val="placeholder"/>
        </w:category>
        <w:types>
          <w:type w:val="bbPlcHdr"/>
        </w:types>
        <w:behaviors>
          <w:behavior w:val="content"/>
        </w:behaviors>
        <w:guid w:val="{9730B5C4-6122-420A-A607-81D3467940D2}"/>
      </w:docPartPr>
      <w:docPartBody>
        <w:p w:rsidR="00443891" w:rsidRDefault="00443891" w:rsidP="00443891">
          <w:pPr>
            <w:pStyle w:val="FB541B95B0C648E1ADDE277723674B04"/>
          </w:pPr>
          <w:r w:rsidRPr="002C70A4">
            <w:rPr>
              <w:highlight w:val="green"/>
            </w:rPr>
            <w:t>[bude doplněno]</w:t>
          </w:r>
        </w:p>
      </w:docPartBody>
    </w:docPart>
    <w:docPart>
      <w:docPartPr>
        <w:name w:val="F11D8EE73C4541C99E2ED45089307049"/>
        <w:category>
          <w:name w:val="Obecné"/>
          <w:gallery w:val="placeholder"/>
        </w:category>
        <w:types>
          <w:type w:val="bbPlcHdr"/>
        </w:types>
        <w:behaviors>
          <w:behavior w:val="content"/>
        </w:behaviors>
        <w:guid w:val="{0506BF67-CB36-4308-9D29-AF1AFBB0B5C9}"/>
      </w:docPartPr>
      <w:docPartBody>
        <w:p w:rsidR="00443891" w:rsidRDefault="00443891" w:rsidP="00443891">
          <w:pPr>
            <w:pStyle w:val="F11D8EE73C4541C99E2ED45089307049"/>
          </w:pPr>
          <w:r w:rsidRPr="002C70A4">
            <w:rPr>
              <w:highlight w:val="green"/>
            </w:rPr>
            <w:t>[bude doplněno]</w:t>
          </w:r>
        </w:p>
      </w:docPartBody>
    </w:docPart>
    <w:docPart>
      <w:docPartPr>
        <w:name w:val="90E3225A85CF4A31833B381392479B8A"/>
        <w:category>
          <w:name w:val="Obecné"/>
          <w:gallery w:val="placeholder"/>
        </w:category>
        <w:types>
          <w:type w:val="bbPlcHdr"/>
        </w:types>
        <w:behaviors>
          <w:behavior w:val="content"/>
        </w:behaviors>
        <w:guid w:val="{C9BCD909-85BA-4750-9FB5-33779AE3D29A}"/>
      </w:docPartPr>
      <w:docPartBody>
        <w:p w:rsidR="00443891" w:rsidRDefault="00443891" w:rsidP="00443891">
          <w:pPr>
            <w:pStyle w:val="90E3225A85CF4A31833B381392479B8A"/>
          </w:pPr>
          <w:r w:rsidRPr="002C70A4">
            <w:rPr>
              <w:highlight w:val="green"/>
            </w:rPr>
            <w:t>[bude doplněno]</w:t>
          </w:r>
        </w:p>
      </w:docPartBody>
    </w:docPart>
    <w:docPart>
      <w:docPartPr>
        <w:name w:val="568D1C7C1CFE4CF8809761C5A5A9B7FF"/>
        <w:category>
          <w:name w:val="Obecné"/>
          <w:gallery w:val="placeholder"/>
        </w:category>
        <w:types>
          <w:type w:val="bbPlcHdr"/>
        </w:types>
        <w:behaviors>
          <w:behavior w:val="content"/>
        </w:behaviors>
        <w:guid w:val="{7BD5D1C5-07B5-4B2B-9EB3-61F6A6F636A1}"/>
      </w:docPartPr>
      <w:docPartBody>
        <w:p w:rsidR="00443891" w:rsidRDefault="00443891" w:rsidP="00443891">
          <w:pPr>
            <w:pStyle w:val="568D1C7C1CFE4CF8809761C5A5A9B7FF"/>
          </w:pPr>
          <w:r w:rsidRPr="002C70A4">
            <w:rPr>
              <w:highlight w:val="green"/>
            </w:rPr>
            <w:t>[bude doplněno]</w:t>
          </w:r>
        </w:p>
      </w:docPartBody>
    </w:docPart>
    <w:docPart>
      <w:docPartPr>
        <w:name w:val="065303AD6D00411CAFE464424FAA513F"/>
        <w:category>
          <w:name w:val="Obecné"/>
          <w:gallery w:val="placeholder"/>
        </w:category>
        <w:types>
          <w:type w:val="bbPlcHdr"/>
        </w:types>
        <w:behaviors>
          <w:behavior w:val="content"/>
        </w:behaviors>
        <w:guid w:val="{C404B7C3-5F2F-4320-8D53-51B7F4B489B3}"/>
      </w:docPartPr>
      <w:docPartBody>
        <w:p w:rsidR="00443891" w:rsidRDefault="00443891" w:rsidP="00443891">
          <w:pPr>
            <w:pStyle w:val="065303AD6D00411CAFE464424FAA513F"/>
          </w:pPr>
          <w:r w:rsidRPr="002C70A4">
            <w:rPr>
              <w:highlight w:val="green"/>
            </w:rPr>
            <w:t>[bude doplněno]</w:t>
          </w:r>
        </w:p>
      </w:docPartBody>
    </w:docPart>
    <w:docPart>
      <w:docPartPr>
        <w:name w:val="2383E7C58D7A48CDB3FCD981E8D50BCB"/>
        <w:category>
          <w:name w:val="Obecné"/>
          <w:gallery w:val="placeholder"/>
        </w:category>
        <w:types>
          <w:type w:val="bbPlcHdr"/>
        </w:types>
        <w:behaviors>
          <w:behavior w:val="content"/>
        </w:behaviors>
        <w:guid w:val="{3C87A075-D110-4D22-BBF7-25D8A103717E}"/>
      </w:docPartPr>
      <w:docPartBody>
        <w:p w:rsidR="00443891" w:rsidRDefault="00443891" w:rsidP="00443891">
          <w:pPr>
            <w:pStyle w:val="2383E7C58D7A48CDB3FCD981E8D50BCB"/>
          </w:pPr>
          <w:r w:rsidRPr="002C70A4">
            <w:rPr>
              <w:highlight w:val="green"/>
            </w:rPr>
            <w:t>[bude doplněno]</w:t>
          </w:r>
        </w:p>
      </w:docPartBody>
    </w:docPart>
    <w:docPart>
      <w:docPartPr>
        <w:name w:val="05C9746DC66240849007734983AE3BF5"/>
        <w:category>
          <w:name w:val="Obecné"/>
          <w:gallery w:val="placeholder"/>
        </w:category>
        <w:types>
          <w:type w:val="bbPlcHdr"/>
        </w:types>
        <w:behaviors>
          <w:behavior w:val="content"/>
        </w:behaviors>
        <w:guid w:val="{A34665ED-40BE-462D-A5A2-5E3D12B287BE}"/>
      </w:docPartPr>
      <w:docPartBody>
        <w:p w:rsidR="00443891" w:rsidRDefault="00443891" w:rsidP="00443891">
          <w:pPr>
            <w:pStyle w:val="05C9746DC66240849007734983AE3BF5"/>
          </w:pPr>
          <w:r w:rsidRPr="002C70A4">
            <w:rPr>
              <w:highlight w:val="green"/>
            </w:rPr>
            <w:t>[bude doplněno]</w:t>
          </w:r>
        </w:p>
      </w:docPartBody>
    </w:docPart>
    <w:docPart>
      <w:docPartPr>
        <w:name w:val="2278E2A00BD448ADBB03C71785313FC1"/>
        <w:category>
          <w:name w:val="Obecné"/>
          <w:gallery w:val="placeholder"/>
        </w:category>
        <w:types>
          <w:type w:val="bbPlcHdr"/>
        </w:types>
        <w:behaviors>
          <w:behavior w:val="content"/>
        </w:behaviors>
        <w:guid w:val="{891F5F00-6359-4CF5-843C-A6353D15F798}"/>
      </w:docPartPr>
      <w:docPartBody>
        <w:p w:rsidR="00443891" w:rsidRDefault="00443891" w:rsidP="00443891">
          <w:pPr>
            <w:pStyle w:val="2278E2A00BD448ADBB03C71785313FC1"/>
          </w:pPr>
          <w:r w:rsidRPr="002C70A4">
            <w:rPr>
              <w:highlight w:val="green"/>
            </w:rPr>
            <w:t>[bude doplněno]</w:t>
          </w:r>
        </w:p>
      </w:docPartBody>
    </w:docPart>
    <w:docPart>
      <w:docPartPr>
        <w:name w:val="36D0C3BB223C41438B27F1421822E891"/>
        <w:category>
          <w:name w:val="Obecné"/>
          <w:gallery w:val="placeholder"/>
        </w:category>
        <w:types>
          <w:type w:val="bbPlcHdr"/>
        </w:types>
        <w:behaviors>
          <w:behavior w:val="content"/>
        </w:behaviors>
        <w:guid w:val="{C5F4AE6E-856A-412F-85A2-89A1C201B823}"/>
      </w:docPartPr>
      <w:docPartBody>
        <w:p w:rsidR="00443891" w:rsidRDefault="00443891" w:rsidP="00443891">
          <w:pPr>
            <w:pStyle w:val="36D0C3BB223C41438B27F1421822E891"/>
          </w:pPr>
          <w:r w:rsidRPr="002C70A4">
            <w:rPr>
              <w:highlight w:val="green"/>
            </w:rPr>
            <w:t>[bude doplněno]</w:t>
          </w:r>
        </w:p>
      </w:docPartBody>
    </w:docPart>
    <w:docPart>
      <w:docPartPr>
        <w:name w:val="2160DEFCAE5D4359A67CD2DE1F466E0B"/>
        <w:category>
          <w:name w:val="Obecné"/>
          <w:gallery w:val="placeholder"/>
        </w:category>
        <w:types>
          <w:type w:val="bbPlcHdr"/>
        </w:types>
        <w:behaviors>
          <w:behavior w:val="content"/>
        </w:behaviors>
        <w:guid w:val="{71978039-51CD-4106-9E67-8F6F9E8EA7CC}"/>
      </w:docPartPr>
      <w:docPartBody>
        <w:p w:rsidR="00443891" w:rsidRDefault="00443891" w:rsidP="00443891">
          <w:pPr>
            <w:pStyle w:val="2160DEFCAE5D4359A67CD2DE1F466E0B"/>
          </w:pPr>
          <w:r w:rsidRPr="002C70A4">
            <w:rPr>
              <w:highlight w:val="green"/>
            </w:rPr>
            <w:t>[bude doplněno]</w:t>
          </w:r>
        </w:p>
      </w:docPartBody>
    </w:docPart>
    <w:docPart>
      <w:docPartPr>
        <w:name w:val="90ADE0F0BD6F4204AD065E944FFB0459"/>
        <w:category>
          <w:name w:val="Obecné"/>
          <w:gallery w:val="placeholder"/>
        </w:category>
        <w:types>
          <w:type w:val="bbPlcHdr"/>
        </w:types>
        <w:behaviors>
          <w:behavior w:val="content"/>
        </w:behaviors>
        <w:guid w:val="{ABF9EC1D-6C98-4123-B9E2-B4D66F7E7234}"/>
      </w:docPartPr>
      <w:docPartBody>
        <w:p w:rsidR="00443891" w:rsidRDefault="00443891" w:rsidP="00443891">
          <w:pPr>
            <w:pStyle w:val="90ADE0F0BD6F4204AD065E944FFB0459"/>
          </w:pPr>
          <w:r w:rsidRPr="002C70A4">
            <w:rPr>
              <w:highlight w:val="green"/>
            </w:rPr>
            <w:t>[bude doplněno]</w:t>
          </w:r>
        </w:p>
      </w:docPartBody>
    </w:docPart>
    <w:docPart>
      <w:docPartPr>
        <w:name w:val="9F024B24D6104E22A923F48FA2306D36"/>
        <w:category>
          <w:name w:val="Obecné"/>
          <w:gallery w:val="placeholder"/>
        </w:category>
        <w:types>
          <w:type w:val="bbPlcHdr"/>
        </w:types>
        <w:behaviors>
          <w:behavior w:val="content"/>
        </w:behaviors>
        <w:guid w:val="{15661110-6A5B-404C-9EE2-5896956852CE}"/>
      </w:docPartPr>
      <w:docPartBody>
        <w:p w:rsidR="00443891" w:rsidRDefault="00443891" w:rsidP="00443891">
          <w:pPr>
            <w:pStyle w:val="9F024B24D6104E22A923F48FA2306D36"/>
          </w:pPr>
          <w:r w:rsidRPr="002C70A4">
            <w:rPr>
              <w:highlight w:val="green"/>
            </w:rPr>
            <w:t>[bude doplněno]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1"/>
    <w:rsid w:val="00082C9C"/>
    <w:rsid w:val="00180DB4"/>
    <w:rsid w:val="0021030E"/>
    <w:rsid w:val="0025327C"/>
    <w:rsid w:val="00271F93"/>
    <w:rsid w:val="00443891"/>
    <w:rsid w:val="00623F04"/>
    <w:rsid w:val="006B062C"/>
    <w:rsid w:val="00794048"/>
    <w:rsid w:val="007C3271"/>
    <w:rsid w:val="00A85D6D"/>
    <w:rsid w:val="00C81066"/>
    <w:rsid w:val="00D14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4882935288046EA99B276437D76F605">
    <w:name w:val="04882935288046EA99B276437D76F605"/>
    <w:rsid w:val="00443891"/>
  </w:style>
  <w:style w:type="paragraph" w:customStyle="1" w:styleId="F40FC5F25F48438BAFADEFB6272CD909">
    <w:name w:val="F40FC5F25F48438BAFADEFB6272CD909"/>
    <w:rsid w:val="00443891"/>
  </w:style>
  <w:style w:type="paragraph" w:customStyle="1" w:styleId="9D421D6059284173A343528283F5A748">
    <w:name w:val="9D421D6059284173A343528283F5A748"/>
    <w:rsid w:val="00443891"/>
  </w:style>
  <w:style w:type="paragraph" w:customStyle="1" w:styleId="45AF196FE1AB4E618C363F3D871EF528">
    <w:name w:val="45AF196FE1AB4E618C363F3D871EF528"/>
    <w:rsid w:val="00443891"/>
  </w:style>
  <w:style w:type="paragraph" w:customStyle="1" w:styleId="17DAF9F2BFD6484F82078A859177E7C4">
    <w:name w:val="17DAF9F2BFD6484F82078A859177E7C4"/>
    <w:rsid w:val="00443891"/>
  </w:style>
  <w:style w:type="paragraph" w:customStyle="1" w:styleId="304E7D8A9F8747A793E3951413684DA2">
    <w:name w:val="304E7D8A9F8747A793E3951413684DA2"/>
    <w:rsid w:val="00443891"/>
  </w:style>
  <w:style w:type="paragraph" w:customStyle="1" w:styleId="FFC5884EBEB04B6A8539A0639CB5CB33">
    <w:name w:val="FFC5884EBEB04B6A8539A0639CB5CB33"/>
    <w:rsid w:val="00443891"/>
  </w:style>
  <w:style w:type="paragraph" w:customStyle="1" w:styleId="E1CFD69F7709468D867E35B011ACCE53">
    <w:name w:val="E1CFD69F7709468D867E35B011ACCE53"/>
    <w:rsid w:val="00443891"/>
  </w:style>
  <w:style w:type="paragraph" w:customStyle="1" w:styleId="A544075F3EE041DBA9BA2FEB937E438E">
    <w:name w:val="A544075F3EE041DBA9BA2FEB937E438E"/>
    <w:rsid w:val="00443891"/>
  </w:style>
  <w:style w:type="paragraph" w:customStyle="1" w:styleId="DFA25750DC304E72A4C7284EF8EBE8EA">
    <w:name w:val="DFA25750DC304E72A4C7284EF8EBE8EA"/>
    <w:rsid w:val="00443891"/>
  </w:style>
  <w:style w:type="paragraph" w:customStyle="1" w:styleId="1C7C3E8C400E4907BC31EBA3B545944C">
    <w:name w:val="1C7C3E8C400E4907BC31EBA3B545944C"/>
    <w:rsid w:val="00443891"/>
  </w:style>
  <w:style w:type="paragraph" w:customStyle="1" w:styleId="0B95BE1F70D1488C8EE07A7139AAAD16">
    <w:name w:val="0B95BE1F70D1488C8EE07A7139AAAD16"/>
    <w:rsid w:val="00443891"/>
  </w:style>
  <w:style w:type="paragraph" w:customStyle="1" w:styleId="FB541B95B0C648E1ADDE277723674B04">
    <w:name w:val="FB541B95B0C648E1ADDE277723674B04"/>
    <w:rsid w:val="00443891"/>
  </w:style>
  <w:style w:type="paragraph" w:customStyle="1" w:styleId="F11D8EE73C4541C99E2ED45089307049">
    <w:name w:val="F11D8EE73C4541C99E2ED45089307049"/>
    <w:rsid w:val="00443891"/>
  </w:style>
  <w:style w:type="paragraph" w:customStyle="1" w:styleId="90E3225A85CF4A31833B381392479B8A">
    <w:name w:val="90E3225A85CF4A31833B381392479B8A"/>
    <w:rsid w:val="00443891"/>
  </w:style>
  <w:style w:type="paragraph" w:customStyle="1" w:styleId="568D1C7C1CFE4CF8809761C5A5A9B7FF">
    <w:name w:val="568D1C7C1CFE4CF8809761C5A5A9B7FF"/>
    <w:rsid w:val="00443891"/>
  </w:style>
  <w:style w:type="paragraph" w:customStyle="1" w:styleId="065303AD6D00411CAFE464424FAA513F">
    <w:name w:val="065303AD6D00411CAFE464424FAA513F"/>
    <w:rsid w:val="00443891"/>
  </w:style>
  <w:style w:type="paragraph" w:customStyle="1" w:styleId="2383E7C58D7A48CDB3FCD981E8D50BCB">
    <w:name w:val="2383E7C58D7A48CDB3FCD981E8D50BCB"/>
    <w:rsid w:val="00443891"/>
  </w:style>
  <w:style w:type="paragraph" w:customStyle="1" w:styleId="05C9746DC66240849007734983AE3BF5">
    <w:name w:val="05C9746DC66240849007734983AE3BF5"/>
    <w:rsid w:val="00443891"/>
  </w:style>
  <w:style w:type="paragraph" w:customStyle="1" w:styleId="2278E2A00BD448ADBB03C71785313FC1">
    <w:name w:val="2278E2A00BD448ADBB03C71785313FC1"/>
    <w:rsid w:val="00443891"/>
  </w:style>
  <w:style w:type="paragraph" w:customStyle="1" w:styleId="36D0C3BB223C41438B27F1421822E891">
    <w:name w:val="36D0C3BB223C41438B27F1421822E891"/>
    <w:rsid w:val="00443891"/>
  </w:style>
  <w:style w:type="paragraph" w:customStyle="1" w:styleId="2160DEFCAE5D4359A67CD2DE1F466E0B">
    <w:name w:val="2160DEFCAE5D4359A67CD2DE1F466E0B"/>
    <w:rsid w:val="00443891"/>
  </w:style>
  <w:style w:type="paragraph" w:customStyle="1" w:styleId="90ADE0F0BD6F4204AD065E944FFB0459">
    <w:name w:val="90ADE0F0BD6F4204AD065E944FFB0459"/>
    <w:rsid w:val="00443891"/>
  </w:style>
  <w:style w:type="paragraph" w:customStyle="1" w:styleId="9F024B24D6104E22A923F48FA2306D36">
    <w:name w:val="9F024B24D6104E22A923F48FA2306D36"/>
    <w:rsid w:val="0044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A11A-8E4B-4D32-8F94-27923F14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15</Pages>
  <Words>5582</Words>
  <Characters>32936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Gottwaldová</dc:creator>
  <cp:keywords/>
  <dc:description/>
  <cp:lastModifiedBy>Slabý Marek</cp:lastModifiedBy>
  <cp:revision>15</cp:revision>
  <dcterms:created xsi:type="dcterms:W3CDTF">2026-01-07T07:54:00Z</dcterms:created>
  <dcterms:modified xsi:type="dcterms:W3CDTF">2026-03-06T14:17:00Z</dcterms:modified>
</cp:coreProperties>
</file>