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37069" w:rsidR="00557EAB" w:rsidP="00AE1D1C" w:rsidRDefault="00557EAB" w14:paraId="10B5C988" w14:textId="77777777">
      <w:pPr>
        <w:jc w:val="center"/>
        <w:rPr>
          <w:rFonts w:ascii="Arial Black" w:hAnsi="Arial Black"/>
          <w:sz w:val="28"/>
        </w:rPr>
      </w:pPr>
      <w:r w:rsidRPr="00937069">
        <w:rPr>
          <w:rFonts w:ascii="Arial Black" w:hAnsi="Arial Black"/>
          <w:sz w:val="28"/>
        </w:rPr>
        <w:t>Svazek 1 příloha</w:t>
      </w:r>
    </w:p>
    <w:p w:rsidRPr="00AE1D1C" w:rsidR="00557EAB" w:rsidP="00AE1D1C" w:rsidRDefault="00557EAB" w14:paraId="290123B3" w14:textId="77777777">
      <w:pPr>
        <w:jc w:val="center"/>
        <w:rPr>
          <w:rFonts w:ascii="Arial Black" w:hAnsi="Arial Black"/>
          <w:sz w:val="12"/>
          <w:szCs w:val="12"/>
          <w:u w:val="single"/>
        </w:rPr>
      </w:pPr>
    </w:p>
    <w:p w:rsidR="00557EAB" w:rsidP="00557EAB" w:rsidRDefault="00557EAB" w14:paraId="2BC353D5" w14:textId="77777777">
      <w:pPr>
        <w:pBdr>
          <w:top w:val="single" w:color="auto" w:sz="4" w:space="1"/>
          <w:left w:val="single" w:color="auto" w:sz="4" w:space="4"/>
          <w:bottom w:val="single" w:color="auto" w:sz="4" w:space="1"/>
          <w:right w:val="single" w:color="auto" w:sz="4" w:space="4"/>
        </w:pBdr>
        <w:shd w:val="clear" w:color="auto" w:fill="E0E0E0"/>
        <w:jc w:val="center"/>
        <w:rPr>
          <w:rFonts w:ascii="Arial" w:hAnsi="Arial" w:cs="Arial"/>
          <w:b/>
          <w:bCs/>
          <w:sz w:val="40"/>
        </w:rPr>
      </w:pPr>
      <w:r>
        <w:rPr>
          <w:rFonts w:ascii="Arial" w:hAnsi="Arial" w:cs="Arial"/>
          <w:b/>
          <w:bCs/>
          <w:sz w:val="40"/>
        </w:rPr>
        <w:t>KRYCÍ LIST NABÍDKY</w:t>
      </w:r>
    </w:p>
    <w:p w:rsidRPr="00E25BA4" w:rsidR="00557EAB" w:rsidP="00557EAB" w:rsidRDefault="00557EAB" w14:paraId="7F73E8FE" w14:textId="77777777">
      <w:pPr>
        <w:pBdr>
          <w:top w:val="single" w:color="auto" w:sz="4" w:space="1"/>
          <w:left w:val="single" w:color="auto" w:sz="4" w:space="4"/>
          <w:bottom w:val="single" w:color="auto" w:sz="4" w:space="1"/>
          <w:right w:val="single" w:color="auto" w:sz="4" w:space="4"/>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rsidR="00611A2A" w:rsidP="00611A2A" w:rsidRDefault="00611A2A" w14:paraId="1CBE5794" w14:textId="77777777">
      <w:pPr>
        <w:jc w:val="center"/>
        <w:rPr>
          <w:rFonts w:ascii="Arial" w:hAnsi="Arial" w:cs="Arial"/>
          <w:b/>
          <w:caps/>
          <w:color w:val="2E74B5"/>
          <w:sz w:val="24"/>
          <w:szCs w:val="18"/>
        </w:rPr>
      </w:pPr>
    </w:p>
    <w:p w:rsidRPr="008F16C1" w:rsidR="00C2230D" w:rsidP="11808441" w:rsidRDefault="00D86B9C" w14:paraId="4D32939E" w14:textId="00BDED77">
      <w:pPr>
        <w:jc w:val="center"/>
        <w:rPr>
          <w:rFonts w:ascii="Arial Black" w:hAnsi="Arial Black"/>
          <w:b w:val="1"/>
          <w:bCs w:val="1"/>
          <w:color w:val="2E74B5"/>
          <w:sz w:val="36"/>
          <w:szCs w:val="36"/>
        </w:rPr>
      </w:pPr>
      <w:r w:rsidRPr="11808441" w:rsidR="00D86B9C">
        <w:rPr>
          <w:rFonts w:ascii="Arial Black" w:hAnsi="Arial Black"/>
          <w:b w:val="1"/>
          <w:bCs w:val="1"/>
          <w:color w:val="2E74B5"/>
          <w:sz w:val="36"/>
          <w:szCs w:val="36"/>
        </w:rPr>
        <w:t xml:space="preserve">Dodávka </w:t>
      </w:r>
      <w:r w:rsidRPr="11808441" w:rsidR="775208C2">
        <w:rPr>
          <w:rFonts w:ascii="Arial Black" w:hAnsi="Arial Black"/>
          <w:b w:val="1"/>
          <w:bCs w:val="1"/>
          <w:color w:val="2E74B5"/>
          <w:sz w:val="36"/>
          <w:szCs w:val="36"/>
        </w:rPr>
        <w:t xml:space="preserve">kancelářských </w:t>
      </w:r>
      <w:r w:rsidRPr="11808441" w:rsidR="00D86B9C">
        <w:rPr>
          <w:rFonts w:ascii="Arial Black" w:hAnsi="Arial Black"/>
          <w:b w:val="1"/>
          <w:bCs w:val="1"/>
          <w:color w:val="2E74B5"/>
          <w:sz w:val="36"/>
          <w:szCs w:val="36"/>
        </w:rPr>
        <w:t>PC pro MMN, a.s.</w:t>
      </w:r>
    </w:p>
    <w:p w:rsidRPr="004237FF" w:rsidR="00D86B9C" w:rsidP="00AE1D1C" w:rsidRDefault="00D86B9C" w14:paraId="2855FFD9" w14:textId="77777777">
      <w:pPr>
        <w:jc w:val="center"/>
        <w:rPr>
          <w:rFonts w:ascii="Arial Black" w:hAnsi="Arial Black"/>
          <w:sz w:val="12"/>
          <w:szCs w:val="12"/>
          <w:u w:val="single"/>
        </w:rPr>
      </w:pPr>
    </w:p>
    <w:tbl>
      <w:tblPr>
        <w:tblW w:w="0" w:type="auto"/>
        <w:tblBorders>
          <w:top w:val="single" w:color="auto" w:sz="4" w:space="0"/>
          <w:left w:val="single" w:color="auto" w:sz="4" w:space="0"/>
          <w:bottom w:val="single" w:color="auto" w:sz="4" w:space="0"/>
          <w:right w:val="single" w:color="auto" w:sz="4" w:space="0"/>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Pr="00BE2BA7" w:rsidR="00E4269C" w:rsidTr="005A3336" w14:paraId="014F2A72" w14:textId="77777777">
        <w:tblPrEx>
          <w:tblCellMar>
            <w:top w:w="0" w:type="dxa"/>
            <w:bottom w:w="0" w:type="dxa"/>
          </w:tblCellMar>
        </w:tblPrEx>
        <w:trPr>
          <w:trHeight w:val="615"/>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21E65" w:rsidR="00E4269C" w:rsidP="00121E65" w:rsidRDefault="00121E65" w14:paraId="0644ED72" w14:textId="77777777">
            <w:pPr>
              <w:jc w:val="center"/>
              <w:rPr>
                <w:rFonts w:ascii="Arial" w:hAnsi="Arial" w:cs="Arial"/>
                <w:b/>
                <w:color w:val="7F7F7F"/>
                <w:sz w:val="24"/>
              </w:rPr>
            </w:pPr>
            <w:r>
              <w:rPr>
                <w:rFonts w:ascii="Arial" w:hAnsi="Arial" w:cs="Arial"/>
                <w:b/>
                <w:color w:val="7F7F7F"/>
                <w:sz w:val="24"/>
              </w:rPr>
              <w:t xml:space="preserve">ÚČASTNÍK ZADÁVACÍHO ŘÍZENÍ </w:t>
            </w:r>
            <w:r w:rsidRPr="001C0061" w:rsidR="00E4269C">
              <w:rPr>
                <w:rFonts w:ascii="Arial" w:hAnsi="Arial" w:cs="Arial"/>
                <w:color w:val="7F7F7F"/>
                <w:sz w:val="24"/>
              </w:rPr>
              <w:t>(obchodní firma</w:t>
            </w:r>
            <w:r>
              <w:rPr>
                <w:rFonts w:ascii="Arial" w:hAnsi="Arial" w:cs="Arial"/>
                <w:color w:val="7F7F7F"/>
                <w:sz w:val="24"/>
              </w:rPr>
              <w:t>)</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E4269C" w:rsidP="005A3336" w:rsidRDefault="00E4269C" w14:paraId="1D55D814" w14:textId="77777777">
            <w:pPr>
              <w:rPr>
                <w:rFonts w:ascii="Arial" w:hAnsi="Arial" w:cs="Arial"/>
                <w:sz w:val="24"/>
              </w:rPr>
            </w:pPr>
          </w:p>
        </w:tc>
      </w:tr>
      <w:tr w:rsidRPr="00BE2BA7" w:rsidR="00E4269C" w:rsidTr="005A3336" w14:paraId="7A1D148D" w14:textId="77777777">
        <w:tblPrEx>
          <w:tblCellMar>
            <w:top w:w="0" w:type="dxa"/>
            <w:bottom w:w="0" w:type="dxa"/>
          </w:tblCellMar>
        </w:tblPrEx>
        <w:trPr>
          <w:trHeight w:val="76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E4269C" w:rsidRDefault="00E4269C" w14:paraId="551C0D36" w14:textId="77777777">
            <w:pPr>
              <w:jc w:val="center"/>
              <w:rPr>
                <w:rFonts w:ascii="Arial" w:hAnsi="Arial" w:cs="Arial"/>
                <w:b/>
                <w:color w:val="7F7F7F"/>
                <w:sz w:val="24"/>
              </w:rPr>
            </w:pPr>
            <w:r w:rsidRPr="001C0061">
              <w:rPr>
                <w:rFonts w:ascii="Arial" w:hAnsi="Arial" w:cs="Arial"/>
                <w:b/>
                <w:color w:val="7F7F7F"/>
                <w:sz w:val="24"/>
              </w:rPr>
              <w:t>Sídlo</w:t>
            </w:r>
          </w:p>
          <w:p w:rsidRPr="004237FF" w:rsidR="00E4269C" w:rsidRDefault="00E4269C" w14:paraId="3033BA7E" w14:textId="7777777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E4269C" w:rsidP="005A3336" w:rsidRDefault="00E4269C" w14:paraId="4B864BF7" w14:textId="77777777">
            <w:pPr>
              <w:rPr>
                <w:rFonts w:ascii="Arial" w:hAnsi="Arial" w:cs="Arial"/>
                <w:sz w:val="24"/>
              </w:rPr>
            </w:pPr>
          </w:p>
        </w:tc>
      </w:tr>
      <w:tr w:rsidRPr="00BE2BA7" w:rsidR="00E4269C" w:rsidTr="005A3336" w14:paraId="7A8434A0" w14:textId="77777777">
        <w:tblPrEx>
          <w:tblCellMar>
            <w:top w:w="0" w:type="dxa"/>
            <w:bottom w:w="0" w:type="dxa"/>
          </w:tblCellMar>
        </w:tblPrEx>
        <w:trPr>
          <w:cantSplit/>
          <w:trHeight w:val="417"/>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E4269C" w:rsidP="004237FF" w:rsidRDefault="004237FF" w14:paraId="48AA4C8C" w14:textId="77777777">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E4269C" w:rsidP="005A3336" w:rsidRDefault="00E4269C" w14:paraId="48478348" w14:textId="77777777">
            <w:pPr>
              <w:rPr>
                <w:rFonts w:ascii="Arial" w:hAnsi="Arial" w:cs="Arial"/>
                <w:sz w:val="24"/>
              </w:rPr>
            </w:pPr>
          </w:p>
        </w:tc>
      </w:tr>
      <w:tr w:rsidRPr="00BE2BA7" w:rsidR="00E4269C" w:rsidTr="005A3336" w14:paraId="04B2D938" w14:textId="77777777">
        <w:tblPrEx>
          <w:tblCellMar>
            <w:top w:w="0" w:type="dxa"/>
            <w:bottom w:w="0" w:type="dxa"/>
          </w:tblCellMar>
        </w:tblPrEx>
        <w:trPr>
          <w:cantSplit/>
          <w:trHeight w:val="423"/>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E4269C" w:rsidRDefault="004237FF" w14:paraId="3CE3C54D" w14:textId="7777777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E4269C" w:rsidP="005A3336" w:rsidRDefault="00E4269C" w14:paraId="0914F976" w14:textId="77777777">
            <w:pPr>
              <w:rPr>
                <w:rFonts w:ascii="Arial" w:hAnsi="Arial" w:cs="Arial"/>
                <w:sz w:val="24"/>
              </w:rPr>
            </w:pPr>
          </w:p>
        </w:tc>
      </w:tr>
      <w:tr w:rsidRPr="00BE2BA7" w:rsidR="00E4269C" w:rsidTr="005A3336" w14:paraId="15E40564" w14:textId="77777777">
        <w:tblPrEx>
          <w:tblCellMar>
            <w:top w:w="0" w:type="dxa"/>
            <w:bottom w:w="0" w:type="dxa"/>
          </w:tblCellMar>
        </w:tblPrEx>
        <w:trPr>
          <w:trHeight w:val="339"/>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E4269C" w:rsidRDefault="00E4269C" w14:paraId="5C43F968" w14:textId="7777777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E4269C" w:rsidP="005A3336" w:rsidRDefault="00E4269C" w14:paraId="36C3F03C" w14:textId="77777777">
            <w:pPr>
              <w:rPr>
                <w:rFonts w:ascii="Arial" w:hAnsi="Arial" w:cs="Arial"/>
                <w:sz w:val="24"/>
              </w:rPr>
            </w:pPr>
          </w:p>
        </w:tc>
      </w:tr>
      <w:tr w:rsidRPr="00BE2BA7" w:rsidR="004237FF" w:rsidTr="005A3336" w14:paraId="760053B3" w14:textId="77777777">
        <w:tblPrEx>
          <w:tblCellMar>
            <w:top w:w="0" w:type="dxa"/>
            <w:bottom w:w="0" w:type="dxa"/>
          </w:tblCellMar>
        </w:tblPrEx>
        <w:trPr>
          <w:trHeight w:val="401"/>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RDefault="004237FF" w14:paraId="67AF8DC4" w14:textId="77777777">
            <w:pPr>
              <w:jc w:val="center"/>
              <w:rPr>
                <w:rFonts w:ascii="Arial" w:hAnsi="Arial" w:cs="Arial"/>
                <w:b/>
                <w:color w:val="7F7F7F"/>
                <w:sz w:val="24"/>
              </w:rPr>
            </w:pPr>
            <w:r>
              <w:rPr>
                <w:rFonts w:ascii="Arial" w:hAnsi="Arial" w:cs="Arial"/>
                <w:b/>
                <w:color w:val="7F7F7F"/>
                <w:sz w:val="24"/>
              </w:rPr>
              <w:t>Datová schránka</w:t>
            </w:r>
            <w:r w:rsidR="00E25BA4">
              <w:rPr>
                <w:rStyle w:val="FootnoteReference"/>
                <w:rFonts w:ascii="Arial" w:hAnsi="Arial" w:cs="Arial"/>
                <w:b/>
                <w:color w:val="7F7F7F"/>
                <w:sz w:val="24"/>
              </w:rPr>
              <w:footnoteReference w:id="1"/>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5A3336" w:rsidRDefault="004237FF" w14:paraId="54DE7A22" w14:textId="77777777">
            <w:pPr>
              <w:rPr>
                <w:rFonts w:ascii="Arial" w:hAnsi="Arial" w:cs="Arial"/>
                <w:sz w:val="24"/>
              </w:rPr>
            </w:pPr>
          </w:p>
        </w:tc>
      </w:tr>
      <w:tr w:rsidRPr="00BE2BA7" w:rsidR="00E4269C" w:rsidTr="005A3336" w14:paraId="25F97C35" w14:textId="77777777">
        <w:tblPrEx>
          <w:tblCellMar>
            <w:top w:w="0" w:type="dxa"/>
            <w:bottom w:w="0" w:type="dxa"/>
          </w:tblCellMar>
        </w:tblPrEx>
        <w:trPr>
          <w:trHeight w:val="420"/>
        </w:trPr>
        <w:tc>
          <w:tcPr>
            <w:tcW w:w="921" w:type="dxa"/>
            <w:tcBorders>
              <w:top w:val="single" w:color="auto" w:sz="4" w:space="0"/>
              <w:left w:val="single" w:color="auto" w:sz="4" w:space="0"/>
              <w:bottom w:val="single" w:color="auto" w:sz="4" w:space="0"/>
              <w:right w:val="single" w:color="auto" w:sz="4" w:space="0"/>
            </w:tcBorders>
            <w:vAlign w:val="center"/>
          </w:tcPr>
          <w:p w:rsidRPr="001C0061" w:rsidR="00E4269C" w:rsidRDefault="00E4269C" w14:paraId="0597E2B5" w14:textId="77777777">
            <w:pPr>
              <w:rPr>
                <w:rFonts w:ascii="Arial" w:hAnsi="Arial" w:cs="Arial"/>
                <w:color w:val="7F7F7F"/>
                <w:sz w:val="24"/>
              </w:rPr>
            </w:pPr>
            <w:r w:rsidRPr="001C0061">
              <w:rPr>
                <w:rFonts w:ascii="Arial" w:hAnsi="Arial" w:cs="Arial"/>
                <w:b/>
                <w:color w:val="7F7F7F"/>
                <w:sz w:val="24"/>
              </w:rPr>
              <w:t>Tel</w:t>
            </w:r>
          </w:p>
        </w:tc>
        <w:tc>
          <w:tcPr>
            <w:tcW w:w="1984" w:type="dxa"/>
            <w:tcBorders>
              <w:top w:val="single" w:color="auto" w:sz="4" w:space="0"/>
              <w:left w:val="single" w:color="auto" w:sz="4" w:space="0"/>
              <w:bottom w:val="single" w:color="auto" w:sz="4" w:space="0"/>
              <w:right w:val="single" w:color="auto" w:sz="4" w:space="0"/>
            </w:tcBorders>
            <w:vAlign w:val="center"/>
          </w:tcPr>
          <w:p w:rsidRPr="00BE2BA7" w:rsidR="00E4269C" w:rsidRDefault="00E4269C" w14:paraId="2EE0E3CA" w14:textId="77777777">
            <w:pPr>
              <w:rPr>
                <w:rFonts w:ascii="Arial" w:hAnsi="Arial" w:cs="Arial"/>
                <w:sz w:val="24"/>
              </w:rPr>
            </w:pPr>
          </w:p>
        </w:tc>
        <w:tc>
          <w:tcPr>
            <w:tcW w:w="1276" w:type="dxa"/>
            <w:tcBorders>
              <w:top w:val="single" w:color="auto" w:sz="4" w:space="0"/>
              <w:left w:val="single" w:color="auto" w:sz="4" w:space="0"/>
              <w:bottom w:val="single" w:color="auto" w:sz="4" w:space="0"/>
              <w:right w:val="single" w:color="auto" w:sz="4" w:space="0"/>
            </w:tcBorders>
            <w:vAlign w:val="center"/>
          </w:tcPr>
          <w:p w:rsidRPr="001C0061" w:rsidR="00E4269C" w:rsidRDefault="00E4269C" w14:paraId="048F9268" w14:textId="77777777">
            <w:pPr>
              <w:rPr>
                <w:rFonts w:ascii="Arial" w:hAnsi="Arial" w:cs="Arial"/>
                <w:color w:val="7F7F7F"/>
                <w:sz w:val="24"/>
              </w:rPr>
            </w:pPr>
            <w:r w:rsidRPr="001C0061">
              <w:rPr>
                <w:rFonts w:ascii="Arial" w:hAnsi="Arial" w:cs="Arial"/>
                <w:b/>
                <w:color w:val="7F7F7F"/>
                <w:sz w:val="24"/>
              </w:rPr>
              <w:t>Email</w:t>
            </w:r>
          </w:p>
        </w:tc>
        <w:tc>
          <w:tcPr>
            <w:tcW w:w="4961" w:type="dxa"/>
            <w:tcBorders>
              <w:top w:val="single" w:color="auto" w:sz="4" w:space="0"/>
              <w:left w:val="single" w:color="auto" w:sz="4" w:space="0"/>
              <w:bottom w:val="single" w:color="auto" w:sz="4" w:space="0"/>
              <w:right w:val="single" w:color="auto" w:sz="4" w:space="0"/>
            </w:tcBorders>
            <w:vAlign w:val="center"/>
          </w:tcPr>
          <w:p w:rsidRPr="00BE2BA7" w:rsidR="00E4269C" w:rsidRDefault="00E4269C" w14:paraId="12F040FA" w14:textId="77777777">
            <w:pPr>
              <w:rPr>
                <w:rFonts w:ascii="Arial" w:hAnsi="Arial" w:cs="Arial"/>
                <w:sz w:val="24"/>
              </w:rPr>
            </w:pPr>
          </w:p>
        </w:tc>
      </w:tr>
    </w:tbl>
    <w:p w:rsidRPr="00C129A1" w:rsidR="004D3B35" w:rsidP="004D3B35" w:rsidRDefault="004D3B35" w14:paraId="6F1EB85F" w14:textId="77777777">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rsidR="00DA3637" w:rsidP="00DA3637" w:rsidRDefault="00DA3637" w14:paraId="0893FA6B" w14:textId="77777777">
      <w:pPr>
        <w:ind w:left="5040" w:firstLine="720"/>
        <w:rPr>
          <w:rFonts w:ascii="Arial" w:hAnsi="Arial" w:cs="Arial"/>
          <w:sz w:val="24"/>
        </w:rPr>
      </w:pP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67"/>
      </w:tblGrid>
      <w:tr w:rsidRPr="007A551F" w:rsidR="00DA3637" w:rsidTr="005F2599" w14:paraId="3A61BBEF" w14:textId="77777777">
        <w:tc>
          <w:tcPr>
            <w:tcW w:w="9067" w:type="dxa"/>
            <w:shd w:val="clear" w:color="auto" w:fill="BFBFBF"/>
          </w:tcPr>
          <w:p w:rsidRPr="005F2599" w:rsidR="00DA3637" w:rsidP="005F2599" w:rsidRDefault="00DA3637" w14:paraId="2FFA8F8C" w14:textId="77777777">
            <w:pPr>
              <w:shd w:val="clear" w:color="auto" w:fill="E0E0E0"/>
              <w:jc w:val="both"/>
              <w:rPr>
                <w:rFonts w:ascii="Calibri" w:hAnsi="Calibri" w:eastAsia="Calibri"/>
                <w:sz w:val="22"/>
                <w:szCs w:val="22"/>
              </w:rPr>
            </w:pPr>
            <w:r w:rsidRPr="005F2599">
              <w:rPr>
                <w:rFonts w:ascii="Arial" w:hAnsi="Arial" w:cs="Arial"/>
                <w:b/>
                <w:bCs/>
                <w:sz w:val="24"/>
                <w:szCs w:val="12"/>
              </w:rPr>
              <w:t>Čestné prohlášení o neexistenci střetu zájmů dle § 4b zákona o střetu zájmů</w:t>
            </w:r>
          </w:p>
        </w:tc>
      </w:tr>
    </w:tbl>
    <w:p w:rsidRPr="007A551F" w:rsidR="00DA3637" w:rsidP="00DA3637" w:rsidRDefault="00DA3637" w14:paraId="5273A401" w14:textId="77777777">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rsidRPr="007A551F" w:rsidR="00DA3637" w:rsidP="00DA3637" w:rsidRDefault="00DA3637" w14:paraId="39678E95" w14:textId="77777777">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67"/>
      </w:tblGrid>
      <w:tr w:rsidRPr="007A551F" w:rsidR="00DA3637" w:rsidTr="005F2599" w14:paraId="28BD47E7" w14:textId="77777777">
        <w:tc>
          <w:tcPr>
            <w:tcW w:w="9067" w:type="dxa"/>
            <w:shd w:val="clear" w:color="auto" w:fill="BFBFBF"/>
          </w:tcPr>
          <w:p w:rsidRPr="005F2599" w:rsidR="00DA3637" w:rsidP="005F2599" w:rsidRDefault="00DA3637" w14:paraId="54D5CA43" w14:textId="77777777">
            <w:pPr>
              <w:shd w:val="clear" w:color="auto" w:fill="E0E0E0"/>
              <w:jc w:val="both"/>
              <w:rPr>
                <w:rFonts w:ascii="Calibri" w:hAnsi="Calibri" w:eastAsia="Calibri"/>
                <w:sz w:val="22"/>
                <w:szCs w:val="22"/>
              </w:rPr>
            </w:pPr>
            <w:r w:rsidRPr="005F2599">
              <w:rPr>
                <w:rFonts w:ascii="Arial" w:hAnsi="Arial" w:cs="Arial"/>
                <w:b/>
                <w:bCs/>
                <w:sz w:val="24"/>
                <w:szCs w:val="12"/>
              </w:rPr>
              <w:t>ČESTNÉ PROHLÁŠENÍ VE VZTAHU K RUSKÝM / BĚLORUSKÝM SUBJEKTŮM</w:t>
            </w:r>
          </w:p>
        </w:tc>
      </w:tr>
    </w:tbl>
    <w:p w:rsidRPr="00B05EC7" w:rsidR="00DA3637" w:rsidP="00DA3637" w:rsidRDefault="00DA3637" w14:paraId="007C416A" w14:textId="77777777">
      <w:pPr>
        <w:widowControl w:val="0"/>
        <w:tabs>
          <w:tab w:val="left" w:pos="284"/>
        </w:tabs>
        <w:autoSpaceDE w:val="0"/>
        <w:autoSpaceDN w:val="0"/>
        <w:adjustRightInd w:val="0"/>
        <w:spacing w:before="240" w:after="120"/>
        <w:jc w:val="both"/>
        <w:rPr>
          <w:rFonts w:ascii="Calibri" w:hAnsi="Calibri"/>
          <w:bCs/>
          <w:color w:val="000000"/>
          <w:sz w:val="22"/>
          <w:szCs w:val="22"/>
        </w:rPr>
      </w:pPr>
      <w:r>
        <w:rPr>
          <w:rFonts w:ascii="Calibri" w:hAnsi="Calibri"/>
          <w:bCs/>
          <w:color w:val="000000"/>
          <w:sz w:val="22"/>
          <w:szCs w:val="22"/>
        </w:rPr>
        <w:t>Účastník</w:t>
      </w:r>
      <w:r w:rsidRPr="00B05EC7">
        <w:rPr>
          <w:rFonts w:ascii="Calibri" w:hAnsi="Calibri"/>
          <w:bCs/>
          <w:color w:val="000000"/>
          <w:sz w:val="22"/>
          <w:szCs w:val="22"/>
        </w:rPr>
        <w:t xml:space="preserve"> ve vztahu k výše </w:t>
      </w:r>
      <w:r>
        <w:rPr>
          <w:rFonts w:ascii="Calibri" w:hAnsi="Calibri"/>
          <w:bCs/>
          <w:color w:val="000000"/>
          <w:sz w:val="22"/>
          <w:szCs w:val="22"/>
        </w:rPr>
        <w:t xml:space="preserve">uvedené veřejné </w:t>
      </w:r>
      <w:r w:rsidRPr="00B05EC7">
        <w:rPr>
          <w:rFonts w:ascii="Calibri" w:hAnsi="Calibri"/>
          <w:bCs/>
          <w:color w:val="000000"/>
          <w:sz w:val="22"/>
          <w:szCs w:val="22"/>
        </w:rPr>
        <w:t>zakáz</w:t>
      </w:r>
      <w:r>
        <w:rPr>
          <w:rFonts w:ascii="Calibri" w:hAnsi="Calibri"/>
          <w:bCs/>
          <w:color w:val="000000"/>
          <w:sz w:val="22"/>
          <w:szCs w:val="22"/>
        </w:rPr>
        <w:t>ce dále</w:t>
      </w:r>
      <w:r w:rsidRPr="00B05EC7">
        <w:rPr>
          <w:rFonts w:ascii="Calibri" w:hAnsi="Calibri"/>
          <w:bCs/>
          <w:color w:val="000000"/>
          <w:sz w:val="22"/>
          <w:szCs w:val="22"/>
        </w:rPr>
        <w:t xml:space="preserve"> prohlašuje, že:</w:t>
      </w:r>
    </w:p>
    <w:p w:rsidRPr="00B05EC7" w:rsidR="00DA3637" w:rsidP="00DA3637" w:rsidRDefault="00DA3637" w14:paraId="39E6207A"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on ani (i) kterýkoli z jeho poddodavatelů či jiných osob (analogicky) dle § 83 zákona č. 134/2016 Sb., o zadávání veřejných zakázek, ve znění pozdějších předpisů, kter</w:t>
      </w:r>
      <w:r w:rsidR="00B3069E">
        <w:rPr>
          <w:rFonts w:ascii="Calibri" w:hAnsi="Calibri"/>
          <w:bCs/>
          <w:color w:val="000000"/>
          <w:sz w:val="22"/>
          <w:szCs w:val="22"/>
        </w:rPr>
        <w:t>é</w:t>
      </w:r>
      <w:r w:rsidRPr="00B05EC7">
        <w:rPr>
          <w:rFonts w:ascii="Calibri" w:hAnsi="Calibri"/>
          <w:bCs/>
          <w:color w:val="000000"/>
          <w:sz w:val="22"/>
          <w:szCs w:val="22"/>
        </w:rPr>
        <w:t xml:space="preserve"> se bud</w:t>
      </w:r>
      <w:r w:rsidR="00B3069E">
        <w:rPr>
          <w:rFonts w:ascii="Calibri" w:hAnsi="Calibri"/>
          <w:bCs/>
          <w:color w:val="000000"/>
          <w:sz w:val="22"/>
          <w:szCs w:val="22"/>
        </w:rPr>
        <w:t>ou</w:t>
      </w:r>
      <w:r w:rsidRPr="00B05EC7">
        <w:rPr>
          <w:rFonts w:ascii="Calibri" w:hAnsi="Calibri"/>
          <w:bCs/>
          <w:color w:val="000000"/>
          <w:sz w:val="22"/>
          <w:szCs w:val="22"/>
        </w:rPr>
        <w:t xml:space="preserve"> podílet na plnění této veřejné zakázky nebo (</w:t>
      </w:r>
      <w:proofErr w:type="spellStart"/>
      <w:r w:rsidRPr="00B05EC7">
        <w:rPr>
          <w:rFonts w:ascii="Calibri" w:hAnsi="Calibri"/>
          <w:bCs/>
          <w:color w:val="000000"/>
          <w:sz w:val="22"/>
          <w:szCs w:val="22"/>
        </w:rPr>
        <w:t>ii</w:t>
      </w:r>
      <w:proofErr w:type="spellEnd"/>
      <w:r w:rsidRPr="00B05EC7">
        <w:rPr>
          <w:rFonts w:ascii="Calibri" w:hAnsi="Calibri"/>
          <w:bCs/>
          <w:color w:val="000000"/>
          <w:sz w:val="22"/>
          <w:szCs w:val="22"/>
        </w:rPr>
        <w:t>) kterákoli z osob, jejichž kapacity bude dodavatel využívat, a to v rozsahu více než 10 % nabídkové ceny,</w:t>
      </w:r>
    </w:p>
    <w:p w:rsidRPr="00B05EC7" w:rsidR="00DA3637" w:rsidP="00DA3637" w:rsidRDefault="00DA3637" w14:paraId="4C78BF2A"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ruským státním příslušníkem, fyzickou či právnickou osobou nebo subjektem či orgánem se sídlem v Rusku,</w:t>
      </w:r>
    </w:p>
    <w:p w:rsidRPr="00B05EC7" w:rsidR="00DA3637" w:rsidP="00DA3637" w:rsidRDefault="00DA3637" w14:paraId="4F4A8134"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z více než 50 % přímo či nepřímo vlastněn některým ze subjektů uvedených v písmeni a), ani</w:t>
      </w:r>
    </w:p>
    <w:p w:rsidRPr="00B05EC7" w:rsidR="00DA3637" w:rsidP="00DA3637" w:rsidRDefault="00DA3637" w14:paraId="784B84A6"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nejedná jménem nebo na pokyn některého ze subjektů uvedených v písmeni a) nebo b);</w:t>
      </w:r>
    </w:p>
    <w:p w:rsidRPr="001473D4" w:rsidR="00DA3637" w:rsidP="00DA3637" w:rsidRDefault="00DA3637" w14:paraId="042CCF91"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není osobou uvedenou v sankčním seznamu v příloze nařízení Rady (EU) č. 269/2014 ze dne </w:t>
      </w:r>
      <w:r w:rsidRPr="001473D4">
        <w:rPr>
          <w:rFonts w:ascii="Calibri" w:hAnsi="Calibri"/>
          <w:bCs/>
          <w:color w:val="000000"/>
          <w:sz w:val="22"/>
          <w:szCs w:val="22"/>
        </w:rPr>
        <w:t xml:space="preserve">17. </w:t>
      </w:r>
      <w:r w:rsidRPr="001473D4">
        <w:rPr>
          <w:rFonts w:ascii="Calibri" w:hAnsi="Calibri"/>
          <w:bCs/>
          <w:color w:val="000000"/>
          <w:sz w:val="22"/>
          <w:szCs w:val="22"/>
        </w:rPr>
        <w:t>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rsidRPr="00500330" w:rsidR="00DA3637" w:rsidP="00DA3637" w:rsidRDefault="00DA3637" w14:paraId="46239982"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Pr="00500330">
        <w:rPr>
          <w:rFonts w:ascii="Calibri" w:hAnsi="Calibri"/>
          <w:bCs/>
          <w:color w:val="000000"/>
          <w:sz w:val="22"/>
          <w:szCs w:val="22"/>
        </w:rPr>
        <w:t>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rsidR="000E57D5" w:rsidP="005A3336" w:rsidRDefault="000E57D5" w14:paraId="5EC4F408" w14:textId="77777777">
      <w:pPr>
        <w:ind w:left="5040" w:firstLine="720"/>
        <w:rPr>
          <w:rFonts w:ascii="Arial" w:hAnsi="Arial" w:cs="Arial"/>
          <w:sz w:val="24"/>
        </w:rPr>
      </w:pPr>
    </w:p>
    <w:p w:rsidR="00431D4B" w:rsidP="005A3336" w:rsidRDefault="00431D4B" w14:paraId="44D2AEA6" w14:textId="77777777">
      <w:pPr>
        <w:ind w:left="5040" w:firstLine="720"/>
        <w:rPr>
          <w:rFonts w:ascii="Arial" w:hAnsi="Arial" w:cs="Arial"/>
          <w:sz w:val="24"/>
        </w:rPr>
      </w:pPr>
    </w:p>
    <w:p w:rsidR="00B3069E" w:rsidP="005A3336" w:rsidRDefault="00B3069E" w14:paraId="6182E4AE" w14:textId="77777777">
      <w:pPr>
        <w:ind w:left="5040" w:firstLine="720"/>
        <w:rPr>
          <w:rFonts w:ascii="Arial" w:hAnsi="Arial" w:cs="Arial"/>
          <w:sz w:val="24"/>
        </w:rPr>
      </w:pPr>
    </w:p>
    <w:p w:rsidR="007E5C4F" w:rsidP="005A3336" w:rsidRDefault="007E5C4F" w14:paraId="758BC0E6" w14:textId="77777777">
      <w:pPr>
        <w:ind w:left="5040" w:firstLine="720"/>
        <w:rPr>
          <w:rFonts w:ascii="Arial" w:hAnsi="Arial" w:cs="Arial"/>
          <w:sz w:val="24"/>
        </w:rPr>
      </w:pPr>
    </w:p>
    <w:p w:rsidRPr="00FE6D55" w:rsidR="00FE6D55" w:rsidP="00FE6D55" w:rsidRDefault="00FE6D55" w14:paraId="0D7421A8" w14:textId="77777777">
      <w:pPr>
        <w:rPr>
          <w:rFonts w:ascii="Arial Black" w:hAnsi="Arial Black"/>
          <w:sz w:val="8"/>
        </w:rPr>
      </w:pPr>
    </w:p>
    <w:p w:rsidRPr="00937069" w:rsidR="008E2123" w:rsidP="00557EAB" w:rsidRDefault="00C949A7" w14:paraId="3B3BE54D" w14:textId="77777777">
      <w:pPr>
        <w:jc w:val="center"/>
        <w:rPr>
          <w:rFonts w:ascii="Arial" w:hAnsi="Arial" w:cs="Arial"/>
        </w:rPr>
      </w:pPr>
      <w:r>
        <w:rPr>
          <w:rFonts w:ascii="Arial Black" w:hAnsi="Arial Black"/>
          <w:sz w:val="28"/>
        </w:rPr>
        <w:br w:type="page"/>
      </w:r>
      <w:r w:rsidRPr="00937069" w:rsidR="00557EAB">
        <w:rPr>
          <w:rFonts w:ascii="Arial Black" w:hAnsi="Arial Black"/>
          <w:sz w:val="28"/>
        </w:rPr>
        <w:t>Svazek 1 příloha</w:t>
      </w:r>
    </w:p>
    <w:p w:rsidRPr="00121E65" w:rsidR="00E4269C" w:rsidRDefault="00121E65" w14:paraId="03D88874" w14:textId="77777777">
      <w:pPr>
        <w:rPr>
          <w:rFonts w:ascii="Arial" w:hAnsi="Arial" w:cs="Arial"/>
          <w:sz w:val="24"/>
        </w:rPr>
      </w:pPr>
      <w:r w:rsidRPr="00121E65">
        <w:rPr>
          <w:rFonts w:ascii="Arial" w:hAnsi="Arial" w:cs="Arial"/>
          <w:sz w:val="24"/>
        </w:rPr>
        <w:t xml:space="preserve">   </w:t>
      </w:r>
      <w:r w:rsidRPr="00121E65" w:rsidR="004237FF">
        <w:rPr>
          <w:rFonts w:ascii="Arial" w:hAnsi="Arial" w:cs="Arial"/>
          <w:sz w:val="24"/>
        </w:rPr>
        <w:t xml:space="preserve">   </w:t>
      </w:r>
    </w:p>
    <w:p w:rsidR="00A56475" w:rsidP="00A56475" w:rsidRDefault="00A56475" w14:paraId="24F77693" w14:textId="77777777">
      <w:pPr>
        <w:pBdr>
          <w:top w:val="single" w:color="auto" w:sz="4" w:space="1"/>
          <w:left w:val="single" w:color="auto" w:sz="4" w:space="4"/>
          <w:bottom w:val="single" w:color="auto" w:sz="4" w:space="1"/>
          <w:right w:val="single" w:color="auto" w:sz="4" w:space="4"/>
        </w:pBdr>
        <w:shd w:val="clear" w:color="auto" w:fill="E0E0E0"/>
        <w:jc w:val="center"/>
        <w:rPr>
          <w:rFonts w:ascii="Arial" w:hAnsi="Arial" w:cs="Arial"/>
          <w:b/>
          <w:bCs/>
          <w:sz w:val="40"/>
        </w:rPr>
      </w:pPr>
      <w:r>
        <w:rPr>
          <w:rFonts w:ascii="Arial" w:hAnsi="Arial" w:cs="Arial"/>
          <w:b/>
          <w:bCs/>
          <w:sz w:val="40"/>
        </w:rPr>
        <w:t>KRYCÍ LIST NABÍDKY</w:t>
      </w:r>
    </w:p>
    <w:p w:rsidR="00A56475" w:rsidP="00A56475" w:rsidRDefault="00A56475" w14:paraId="448CB43A" w14:textId="77777777">
      <w:pPr>
        <w:pBdr>
          <w:top w:val="single" w:color="auto" w:sz="4" w:space="1"/>
          <w:left w:val="single" w:color="auto" w:sz="4" w:space="4"/>
          <w:bottom w:val="single" w:color="auto" w:sz="4" w:space="1"/>
          <w:right w:val="single" w:color="auto" w:sz="4" w:space="4"/>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CA4155">
        <w:rPr>
          <w:rFonts w:ascii="Arial" w:hAnsi="Arial" w:cs="Arial"/>
          <w:b/>
          <w:bCs/>
          <w:color w:val="808080"/>
          <w:sz w:val="28"/>
        </w:rPr>
        <w:t>účastníky</w:t>
      </w:r>
      <w:r w:rsidRPr="004237FF" w:rsidR="00CA4155">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rsidRPr="004237FF" w:rsidR="00E25BA4" w:rsidP="00A56475" w:rsidRDefault="00E25BA4" w14:paraId="64EAF234" w14:textId="77777777">
      <w:pPr>
        <w:pBdr>
          <w:top w:val="single" w:color="auto" w:sz="4" w:space="1"/>
          <w:left w:val="single" w:color="auto" w:sz="4" w:space="4"/>
          <w:bottom w:val="single" w:color="auto" w:sz="4" w:space="1"/>
          <w:right w:val="single" w:color="auto" w:sz="4" w:space="4"/>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rsidRPr="003D15BD" w:rsidR="00A56475" w:rsidP="00A9144B" w:rsidRDefault="00A56475" w14:paraId="245AACA1" w14:textId="77777777">
      <w:pPr>
        <w:jc w:val="center"/>
        <w:rPr>
          <w:rFonts w:ascii="Arial Black" w:hAnsi="Arial Black"/>
          <w:b/>
          <w:u w:val="single"/>
        </w:rPr>
      </w:pPr>
    </w:p>
    <w:p w:rsidRPr="008F16C1" w:rsidR="00C2230D" w:rsidP="34C59480" w:rsidRDefault="00D86B9C" w14:paraId="459D5A01" w14:textId="761286B1">
      <w:pPr>
        <w:jc w:val="center"/>
        <w:rPr>
          <w:rFonts w:ascii="Arial Black" w:hAnsi="Arial Black"/>
          <w:b w:val="1"/>
          <w:bCs w:val="1"/>
          <w:color w:val="2E74B5"/>
          <w:sz w:val="36"/>
          <w:szCs w:val="36"/>
        </w:rPr>
      </w:pPr>
      <w:r w:rsidRPr="34C59480" w:rsidR="00D86B9C">
        <w:rPr>
          <w:rFonts w:ascii="Arial Black" w:hAnsi="Arial Black"/>
          <w:b w:val="1"/>
          <w:bCs w:val="1"/>
          <w:color w:val="2E74B5"/>
          <w:sz w:val="36"/>
          <w:szCs w:val="36"/>
        </w:rPr>
        <w:t xml:space="preserve">Dodávka </w:t>
      </w:r>
      <w:r w:rsidRPr="34C59480" w:rsidR="43F1FD15">
        <w:rPr>
          <w:rFonts w:ascii="Arial Black" w:hAnsi="Arial Black"/>
          <w:b w:val="1"/>
          <w:bCs w:val="1"/>
          <w:color w:val="2E74B5"/>
          <w:sz w:val="36"/>
          <w:szCs w:val="36"/>
        </w:rPr>
        <w:t xml:space="preserve">kancelářských </w:t>
      </w:r>
      <w:r w:rsidRPr="34C59480" w:rsidR="00D86B9C">
        <w:rPr>
          <w:rFonts w:ascii="Arial Black" w:hAnsi="Arial Black"/>
          <w:b w:val="1"/>
          <w:bCs w:val="1"/>
          <w:color w:val="2E74B5"/>
          <w:sz w:val="36"/>
          <w:szCs w:val="36"/>
        </w:rPr>
        <w:t>PC pro MMN, a.s.</w:t>
      </w:r>
    </w:p>
    <w:p w:rsidR="00D86B9C" w:rsidP="00C2230D" w:rsidRDefault="00D86B9C" w14:paraId="4092B713" w14:textId="77777777">
      <w:pPr>
        <w:jc w:val="center"/>
        <w:rPr>
          <w:rFonts w:ascii="Arial Black" w:hAnsi="Arial Black"/>
          <w:b/>
          <w:color w:val="2E74B5"/>
          <w:sz w:val="32"/>
          <w:szCs w:val="28"/>
        </w:rPr>
      </w:pPr>
    </w:p>
    <w:tbl>
      <w:tblPr>
        <w:tblW w:w="0" w:type="auto"/>
        <w:tblBorders>
          <w:top w:val="single" w:color="auto" w:sz="4" w:space="0"/>
          <w:left w:val="single" w:color="auto" w:sz="4" w:space="0"/>
          <w:bottom w:val="single" w:color="auto" w:sz="4" w:space="0"/>
          <w:right w:val="single" w:color="auto" w:sz="4" w:space="0"/>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Pr="00BE2BA7" w:rsidR="004237FF" w:rsidTr="000E57D5" w14:paraId="5B7FB3CB" w14:textId="77777777">
        <w:tblPrEx>
          <w:tblCellMar>
            <w:top w:w="0" w:type="dxa"/>
            <w:bottom w:w="0" w:type="dxa"/>
          </w:tblCellMar>
        </w:tblPrEx>
        <w:trPr>
          <w:trHeight w:val="615"/>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57861E28" w14:textId="77777777">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Pr="001C0061" w:rsidR="00121E65">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4F3FBE98" w14:textId="77777777">
            <w:pPr>
              <w:rPr>
                <w:rFonts w:ascii="Arial" w:hAnsi="Arial" w:cs="Arial"/>
                <w:sz w:val="24"/>
              </w:rPr>
            </w:pPr>
          </w:p>
        </w:tc>
      </w:tr>
      <w:tr w:rsidRPr="00BE2BA7" w:rsidR="004237FF" w:rsidTr="000E57D5" w14:paraId="67F1BFAC" w14:textId="77777777">
        <w:tblPrEx>
          <w:tblCellMar>
            <w:top w:w="0" w:type="dxa"/>
            <w:bottom w:w="0" w:type="dxa"/>
          </w:tblCellMar>
        </w:tblPrEx>
        <w:trPr>
          <w:trHeight w:val="76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4D216623" w14:textId="77777777">
            <w:pPr>
              <w:jc w:val="center"/>
              <w:rPr>
                <w:rFonts w:ascii="Arial" w:hAnsi="Arial" w:cs="Arial"/>
                <w:b/>
                <w:color w:val="7F7F7F"/>
                <w:sz w:val="24"/>
              </w:rPr>
            </w:pPr>
            <w:r w:rsidRPr="001C0061">
              <w:rPr>
                <w:rFonts w:ascii="Arial" w:hAnsi="Arial" w:cs="Arial"/>
                <w:b/>
                <w:color w:val="7F7F7F"/>
                <w:sz w:val="24"/>
              </w:rPr>
              <w:t>Sídlo</w:t>
            </w:r>
          </w:p>
          <w:p w:rsidRPr="004237FF" w:rsidR="004237FF" w:rsidP="00D44909" w:rsidRDefault="004237FF" w14:paraId="15581C11" w14:textId="7777777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7039795C" w14:textId="77777777">
            <w:pPr>
              <w:rPr>
                <w:rFonts w:ascii="Arial" w:hAnsi="Arial" w:cs="Arial"/>
                <w:sz w:val="24"/>
              </w:rPr>
            </w:pPr>
          </w:p>
        </w:tc>
      </w:tr>
      <w:tr w:rsidRPr="00BE2BA7" w:rsidR="004237FF" w:rsidTr="000E57D5" w14:paraId="7525C174" w14:textId="77777777">
        <w:tblPrEx>
          <w:tblCellMar>
            <w:top w:w="0" w:type="dxa"/>
            <w:bottom w:w="0" w:type="dxa"/>
          </w:tblCellMar>
        </w:tblPrEx>
        <w:trPr>
          <w:cantSplit/>
          <w:trHeight w:val="417"/>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40531010" w14:textId="77777777">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4D9C02D7" w14:textId="77777777">
            <w:pPr>
              <w:rPr>
                <w:rFonts w:ascii="Arial" w:hAnsi="Arial" w:cs="Arial"/>
                <w:sz w:val="24"/>
              </w:rPr>
            </w:pPr>
          </w:p>
        </w:tc>
      </w:tr>
      <w:tr w:rsidRPr="00BE2BA7" w:rsidR="004237FF" w:rsidTr="000E57D5" w14:paraId="49FF2AAE" w14:textId="77777777">
        <w:tblPrEx>
          <w:tblCellMar>
            <w:top w:w="0" w:type="dxa"/>
            <w:bottom w:w="0" w:type="dxa"/>
          </w:tblCellMar>
        </w:tblPrEx>
        <w:trPr>
          <w:cantSplit/>
          <w:trHeight w:val="423"/>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447B66B1" w14:textId="7777777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4D1F6F57" w14:textId="77777777">
            <w:pPr>
              <w:rPr>
                <w:rFonts w:ascii="Arial" w:hAnsi="Arial" w:cs="Arial"/>
                <w:sz w:val="24"/>
              </w:rPr>
            </w:pPr>
          </w:p>
        </w:tc>
      </w:tr>
      <w:tr w:rsidRPr="00BE2BA7" w:rsidR="004237FF" w:rsidTr="000E57D5" w14:paraId="5CDB2BFE" w14:textId="77777777">
        <w:tblPrEx>
          <w:tblCellMar>
            <w:top w:w="0" w:type="dxa"/>
            <w:bottom w:w="0" w:type="dxa"/>
          </w:tblCellMar>
        </w:tblPrEx>
        <w:trPr>
          <w:trHeight w:val="51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5D153963" w14:textId="7777777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1247858D" w14:textId="77777777">
            <w:pPr>
              <w:rPr>
                <w:rFonts w:ascii="Arial" w:hAnsi="Arial" w:cs="Arial"/>
                <w:sz w:val="24"/>
              </w:rPr>
            </w:pPr>
          </w:p>
        </w:tc>
      </w:tr>
      <w:tr w:rsidRPr="00BE2BA7" w:rsidR="004237FF" w:rsidTr="000E57D5" w14:paraId="677C2120" w14:textId="77777777">
        <w:tblPrEx>
          <w:tblCellMar>
            <w:top w:w="0" w:type="dxa"/>
            <w:bottom w:w="0" w:type="dxa"/>
          </w:tblCellMar>
        </w:tblPrEx>
        <w:trPr>
          <w:trHeight w:val="51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4900CA" w:rsidRDefault="004237FF" w14:paraId="5F338AD6" w14:textId="77777777">
            <w:pPr>
              <w:jc w:val="center"/>
              <w:rPr>
                <w:rFonts w:ascii="Arial" w:hAnsi="Arial" w:cs="Arial"/>
                <w:b/>
                <w:color w:val="7F7F7F"/>
                <w:sz w:val="24"/>
              </w:rPr>
            </w:pPr>
            <w:r>
              <w:rPr>
                <w:rFonts w:ascii="Arial" w:hAnsi="Arial" w:cs="Arial"/>
                <w:b/>
                <w:color w:val="7F7F7F"/>
                <w:sz w:val="24"/>
              </w:rPr>
              <w:t>Datová schránka</w:t>
            </w:r>
            <w:r w:rsidRPr="004900CA" w:rsidR="004900CA">
              <w:rPr>
                <w:rFonts w:ascii="Arial" w:hAnsi="Arial" w:cs="Arial"/>
                <w:b/>
                <w:color w:val="7F7F7F"/>
                <w:sz w:val="22"/>
                <w:vertAlign w:val="superscript"/>
              </w:rPr>
              <w:t>1</w:t>
            </w:r>
            <w:r w:rsidRPr="00066145" w:rsidR="004900CA">
              <w:rPr>
                <w:rStyle w:val="FootnoteReference"/>
                <w:rFonts w:ascii="Arial" w:hAnsi="Arial" w:cs="Arial"/>
                <w:b/>
                <w:color w:val="FFFFFF"/>
                <w:sz w:val="22"/>
              </w:rPr>
              <w:footnoteReference w:id="2"/>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57620C3B" w14:textId="77777777">
            <w:pPr>
              <w:rPr>
                <w:rFonts w:ascii="Arial" w:hAnsi="Arial" w:cs="Arial"/>
                <w:sz w:val="24"/>
              </w:rPr>
            </w:pPr>
          </w:p>
        </w:tc>
      </w:tr>
      <w:tr w:rsidRPr="00BE2BA7" w:rsidR="004237FF" w:rsidTr="000E57D5" w14:paraId="0262E905" w14:textId="77777777">
        <w:tblPrEx>
          <w:tblCellMar>
            <w:top w:w="0" w:type="dxa"/>
            <w:bottom w:w="0" w:type="dxa"/>
          </w:tblCellMar>
        </w:tblPrEx>
        <w:trPr>
          <w:trHeight w:val="558"/>
        </w:trPr>
        <w:tc>
          <w:tcPr>
            <w:tcW w:w="921" w:type="dxa"/>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200FC5D5" w14:textId="77777777">
            <w:pPr>
              <w:rPr>
                <w:rFonts w:ascii="Arial" w:hAnsi="Arial" w:cs="Arial"/>
                <w:color w:val="7F7F7F"/>
                <w:sz w:val="24"/>
              </w:rPr>
            </w:pPr>
            <w:r w:rsidRPr="001C0061">
              <w:rPr>
                <w:rFonts w:ascii="Arial" w:hAnsi="Arial" w:cs="Arial"/>
                <w:b/>
                <w:color w:val="7F7F7F"/>
                <w:sz w:val="24"/>
              </w:rPr>
              <w:t>Tel</w:t>
            </w:r>
          </w:p>
        </w:tc>
        <w:tc>
          <w:tcPr>
            <w:tcW w:w="1984" w:type="dxa"/>
            <w:tcBorders>
              <w:top w:val="single" w:color="auto" w:sz="4" w:space="0"/>
              <w:left w:val="single" w:color="auto" w:sz="4" w:space="0"/>
              <w:bottom w:val="single" w:color="auto" w:sz="4" w:space="0"/>
              <w:right w:val="single" w:color="auto" w:sz="4" w:space="0"/>
            </w:tcBorders>
            <w:vAlign w:val="center"/>
          </w:tcPr>
          <w:p w:rsidRPr="00BE2BA7" w:rsidR="004237FF" w:rsidP="00D44909" w:rsidRDefault="004237FF" w14:paraId="182543DD" w14:textId="77777777">
            <w:pPr>
              <w:rPr>
                <w:rFonts w:ascii="Arial" w:hAnsi="Arial" w:cs="Arial"/>
                <w:sz w:val="24"/>
              </w:rPr>
            </w:pPr>
          </w:p>
        </w:tc>
        <w:tc>
          <w:tcPr>
            <w:tcW w:w="1276" w:type="dxa"/>
            <w:tcBorders>
              <w:top w:val="single" w:color="auto" w:sz="4" w:space="0"/>
              <w:left w:val="single" w:color="auto" w:sz="4" w:space="0"/>
              <w:bottom w:val="single" w:color="auto" w:sz="4" w:space="0"/>
              <w:right w:val="single" w:color="auto" w:sz="4" w:space="0"/>
            </w:tcBorders>
            <w:vAlign w:val="center"/>
          </w:tcPr>
          <w:p w:rsidRPr="001C0061" w:rsidR="004237FF" w:rsidP="000E57D5" w:rsidRDefault="004237FF" w14:paraId="68A933B3" w14:textId="77777777">
            <w:pPr>
              <w:rPr>
                <w:rFonts w:ascii="Arial" w:hAnsi="Arial" w:cs="Arial"/>
                <w:color w:val="7F7F7F"/>
                <w:sz w:val="24"/>
              </w:rPr>
            </w:pPr>
            <w:r w:rsidRPr="001C0061">
              <w:rPr>
                <w:rFonts w:ascii="Arial" w:hAnsi="Arial" w:cs="Arial"/>
                <w:b/>
                <w:color w:val="7F7F7F"/>
                <w:sz w:val="24"/>
              </w:rPr>
              <w:t>Email</w:t>
            </w:r>
          </w:p>
        </w:tc>
        <w:tc>
          <w:tcPr>
            <w:tcW w:w="4961" w:type="dxa"/>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3E313FA1" w14:textId="77777777">
            <w:pPr>
              <w:rPr>
                <w:rFonts w:ascii="Arial" w:hAnsi="Arial" w:cs="Arial"/>
                <w:sz w:val="24"/>
              </w:rPr>
            </w:pPr>
          </w:p>
        </w:tc>
      </w:tr>
    </w:tbl>
    <w:p w:rsidR="004237FF" w:rsidRDefault="004237FF" w14:paraId="27921D04" w14:textId="77777777">
      <w:pPr>
        <w:rPr>
          <w:rFonts w:ascii="Arial" w:hAnsi="Arial" w:cs="Arial"/>
          <w:sz w:val="24"/>
        </w:rPr>
      </w:pPr>
    </w:p>
    <w:tbl>
      <w:tblPr>
        <w:tblW w:w="0" w:type="auto"/>
        <w:tblBorders>
          <w:top w:val="single" w:color="auto" w:sz="4" w:space="0"/>
          <w:left w:val="single" w:color="auto" w:sz="4" w:space="0"/>
          <w:bottom w:val="single" w:color="auto" w:sz="4" w:space="0"/>
          <w:right w:val="single" w:color="auto" w:sz="4" w:space="0"/>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Pr="00BE2BA7" w:rsidR="004237FF" w:rsidTr="000E57D5" w14:paraId="1C0D8224" w14:textId="77777777">
        <w:tblPrEx>
          <w:tblCellMar>
            <w:top w:w="0" w:type="dxa"/>
            <w:bottom w:w="0" w:type="dxa"/>
          </w:tblCellMar>
        </w:tblPrEx>
        <w:trPr>
          <w:trHeight w:val="615"/>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2B6FDEC6" w14:textId="77777777">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Pr="001C0061" w:rsidR="00121E65">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7DC224DF" w14:textId="77777777">
            <w:pPr>
              <w:rPr>
                <w:rFonts w:ascii="Arial" w:hAnsi="Arial" w:cs="Arial"/>
                <w:sz w:val="24"/>
              </w:rPr>
            </w:pPr>
          </w:p>
        </w:tc>
      </w:tr>
      <w:tr w:rsidRPr="00BE2BA7" w:rsidR="004237FF" w:rsidTr="000E57D5" w14:paraId="2901BB66" w14:textId="77777777">
        <w:tblPrEx>
          <w:tblCellMar>
            <w:top w:w="0" w:type="dxa"/>
            <w:bottom w:w="0" w:type="dxa"/>
          </w:tblCellMar>
        </w:tblPrEx>
        <w:trPr>
          <w:trHeight w:val="76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4D464DC2" w14:textId="77777777">
            <w:pPr>
              <w:jc w:val="center"/>
              <w:rPr>
                <w:rFonts w:ascii="Arial" w:hAnsi="Arial" w:cs="Arial"/>
                <w:b/>
                <w:color w:val="7F7F7F"/>
                <w:sz w:val="24"/>
              </w:rPr>
            </w:pPr>
            <w:r w:rsidRPr="001C0061">
              <w:rPr>
                <w:rFonts w:ascii="Arial" w:hAnsi="Arial" w:cs="Arial"/>
                <w:b/>
                <w:color w:val="7F7F7F"/>
                <w:sz w:val="24"/>
              </w:rPr>
              <w:t>Sídlo</w:t>
            </w:r>
          </w:p>
          <w:p w:rsidRPr="004237FF" w:rsidR="004237FF" w:rsidP="00D44909" w:rsidRDefault="004237FF" w14:paraId="1D21EB89" w14:textId="7777777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3955BB5D" w14:textId="77777777">
            <w:pPr>
              <w:rPr>
                <w:rFonts w:ascii="Arial" w:hAnsi="Arial" w:cs="Arial"/>
                <w:sz w:val="24"/>
              </w:rPr>
            </w:pPr>
          </w:p>
        </w:tc>
      </w:tr>
      <w:tr w:rsidRPr="00BE2BA7" w:rsidR="004237FF" w:rsidTr="000E57D5" w14:paraId="215A6E3B" w14:textId="77777777">
        <w:tblPrEx>
          <w:tblCellMar>
            <w:top w:w="0" w:type="dxa"/>
            <w:bottom w:w="0" w:type="dxa"/>
          </w:tblCellMar>
        </w:tblPrEx>
        <w:trPr>
          <w:cantSplit/>
          <w:trHeight w:val="417"/>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427EFF03" w14:textId="77777777">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1D09F075" w14:textId="77777777">
            <w:pPr>
              <w:rPr>
                <w:rFonts w:ascii="Arial" w:hAnsi="Arial" w:cs="Arial"/>
                <w:sz w:val="24"/>
              </w:rPr>
            </w:pPr>
          </w:p>
        </w:tc>
      </w:tr>
      <w:tr w:rsidRPr="00BE2BA7" w:rsidR="004237FF" w:rsidTr="000E57D5" w14:paraId="481FD596" w14:textId="77777777">
        <w:tblPrEx>
          <w:tblCellMar>
            <w:top w:w="0" w:type="dxa"/>
            <w:bottom w:w="0" w:type="dxa"/>
          </w:tblCellMar>
        </w:tblPrEx>
        <w:trPr>
          <w:cantSplit/>
          <w:trHeight w:val="423"/>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254389FA" w14:textId="7777777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2B110CAB" w14:textId="77777777">
            <w:pPr>
              <w:rPr>
                <w:rFonts w:ascii="Arial" w:hAnsi="Arial" w:cs="Arial"/>
                <w:sz w:val="24"/>
              </w:rPr>
            </w:pPr>
          </w:p>
        </w:tc>
      </w:tr>
      <w:tr w:rsidRPr="00BE2BA7" w:rsidR="004237FF" w:rsidTr="000E57D5" w14:paraId="6F390863" w14:textId="77777777">
        <w:tblPrEx>
          <w:tblCellMar>
            <w:top w:w="0" w:type="dxa"/>
            <w:bottom w:w="0" w:type="dxa"/>
          </w:tblCellMar>
        </w:tblPrEx>
        <w:trPr>
          <w:trHeight w:val="51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0851B0B0" w14:textId="7777777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40F41792" w14:textId="77777777">
            <w:pPr>
              <w:rPr>
                <w:rFonts w:ascii="Arial" w:hAnsi="Arial" w:cs="Arial"/>
                <w:sz w:val="24"/>
              </w:rPr>
            </w:pPr>
          </w:p>
        </w:tc>
      </w:tr>
      <w:tr w:rsidRPr="00BE2BA7" w:rsidR="004237FF" w:rsidTr="000E57D5" w14:paraId="5E32CC50" w14:textId="77777777">
        <w:tblPrEx>
          <w:tblCellMar>
            <w:top w:w="0" w:type="dxa"/>
            <w:bottom w:w="0" w:type="dxa"/>
          </w:tblCellMar>
        </w:tblPrEx>
        <w:trPr>
          <w:trHeight w:val="518"/>
        </w:trPr>
        <w:tc>
          <w:tcPr>
            <w:tcW w:w="2905" w:type="dxa"/>
            <w:gridSpan w:val="2"/>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7A03C1B0" w14:textId="77777777">
            <w:pPr>
              <w:jc w:val="center"/>
              <w:rPr>
                <w:rFonts w:ascii="Arial" w:hAnsi="Arial" w:cs="Arial"/>
                <w:b/>
                <w:color w:val="7F7F7F"/>
                <w:sz w:val="24"/>
              </w:rPr>
            </w:pPr>
            <w:r>
              <w:rPr>
                <w:rFonts w:ascii="Arial" w:hAnsi="Arial" w:cs="Arial"/>
                <w:b/>
                <w:color w:val="7F7F7F"/>
                <w:sz w:val="24"/>
              </w:rPr>
              <w:t>Datová schránka</w:t>
            </w:r>
            <w:r w:rsidRPr="004900CA" w:rsidR="004900CA">
              <w:rPr>
                <w:rFonts w:ascii="Arial" w:hAnsi="Arial" w:cs="Arial"/>
                <w:b/>
                <w:color w:val="7F7F7F"/>
                <w:sz w:val="22"/>
                <w:vertAlign w:val="superscript"/>
              </w:rPr>
              <w:t>1</w:t>
            </w:r>
          </w:p>
        </w:tc>
        <w:tc>
          <w:tcPr>
            <w:tcW w:w="6237" w:type="dxa"/>
            <w:gridSpan w:val="2"/>
            <w:tcBorders>
              <w:top w:val="single" w:color="auto" w:sz="4" w:space="0"/>
              <w:left w:val="single" w:color="auto" w:sz="4" w:space="0"/>
              <w:bottom w:val="single" w:color="auto" w:sz="4" w:space="0"/>
              <w:right w:val="single" w:color="auto" w:sz="4" w:space="0"/>
            </w:tcBorders>
            <w:vAlign w:val="center"/>
          </w:tcPr>
          <w:p w:rsidRPr="00BE2BA7" w:rsidR="004237FF" w:rsidP="000E57D5" w:rsidRDefault="004237FF" w14:paraId="7D2A635C" w14:textId="77777777">
            <w:pPr>
              <w:rPr>
                <w:rFonts w:ascii="Arial" w:hAnsi="Arial" w:cs="Arial"/>
                <w:sz w:val="24"/>
              </w:rPr>
            </w:pPr>
          </w:p>
        </w:tc>
      </w:tr>
      <w:tr w:rsidRPr="00BE2BA7" w:rsidR="004237FF" w:rsidTr="00D44909" w14:paraId="097F65E8" w14:textId="77777777">
        <w:tblPrEx>
          <w:tblCellMar>
            <w:top w:w="0" w:type="dxa"/>
            <w:bottom w:w="0" w:type="dxa"/>
          </w:tblCellMar>
        </w:tblPrEx>
        <w:trPr>
          <w:trHeight w:val="558"/>
        </w:trPr>
        <w:tc>
          <w:tcPr>
            <w:tcW w:w="921" w:type="dxa"/>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5DD4F7B2" w14:textId="77777777">
            <w:pPr>
              <w:rPr>
                <w:rFonts w:ascii="Arial" w:hAnsi="Arial" w:cs="Arial"/>
                <w:color w:val="7F7F7F"/>
                <w:sz w:val="24"/>
              </w:rPr>
            </w:pPr>
            <w:r w:rsidRPr="001C0061">
              <w:rPr>
                <w:rFonts w:ascii="Arial" w:hAnsi="Arial" w:cs="Arial"/>
                <w:b/>
                <w:color w:val="7F7F7F"/>
                <w:sz w:val="24"/>
              </w:rPr>
              <w:t>Tel</w:t>
            </w:r>
          </w:p>
        </w:tc>
        <w:tc>
          <w:tcPr>
            <w:tcW w:w="1984" w:type="dxa"/>
            <w:tcBorders>
              <w:top w:val="single" w:color="auto" w:sz="4" w:space="0"/>
              <w:left w:val="single" w:color="auto" w:sz="4" w:space="0"/>
              <w:bottom w:val="single" w:color="auto" w:sz="4" w:space="0"/>
              <w:right w:val="single" w:color="auto" w:sz="4" w:space="0"/>
            </w:tcBorders>
            <w:vAlign w:val="center"/>
          </w:tcPr>
          <w:p w:rsidRPr="00BE2BA7" w:rsidR="004237FF" w:rsidP="00D44909" w:rsidRDefault="004237FF" w14:paraId="4E2F5150" w14:textId="77777777">
            <w:pPr>
              <w:rPr>
                <w:rFonts w:ascii="Arial" w:hAnsi="Arial" w:cs="Arial"/>
                <w:sz w:val="24"/>
              </w:rPr>
            </w:pPr>
          </w:p>
        </w:tc>
        <w:tc>
          <w:tcPr>
            <w:tcW w:w="1276" w:type="dxa"/>
            <w:tcBorders>
              <w:top w:val="single" w:color="auto" w:sz="4" w:space="0"/>
              <w:left w:val="single" w:color="auto" w:sz="4" w:space="0"/>
              <w:bottom w:val="single" w:color="auto" w:sz="4" w:space="0"/>
              <w:right w:val="single" w:color="auto" w:sz="4" w:space="0"/>
            </w:tcBorders>
            <w:vAlign w:val="center"/>
          </w:tcPr>
          <w:p w:rsidRPr="001C0061" w:rsidR="004237FF" w:rsidP="00D44909" w:rsidRDefault="004237FF" w14:paraId="084F4840" w14:textId="77777777">
            <w:pPr>
              <w:rPr>
                <w:rFonts w:ascii="Arial" w:hAnsi="Arial" w:cs="Arial"/>
                <w:color w:val="7F7F7F"/>
                <w:sz w:val="24"/>
              </w:rPr>
            </w:pPr>
            <w:r w:rsidRPr="001C0061">
              <w:rPr>
                <w:rFonts w:ascii="Arial" w:hAnsi="Arial" w:cs="Arial"/>
                <w:b/>
                <w:color w:val="7F7F7F"/>
                <w:sz w:val="24"/>
              </w:rPr>
              <w:t>Email</w:t>
            </w:r>
          </w:p>
        </w:tc>
        <w:tc>
          <w:tcPr>
            <w:tcW w:w="4961" w:type="dxa"/>
            <w:tcBorders>
              <w:top w:val="single" w:color="auto" w:sz="4" w:space="0"/>
              <w:left w:val="single" w:color="auto" w:sz="4" w:space="0"/>
              <w:bottom w:val="single" w:color="auto" w:sz="4" w:space="0"/>
              <w:right w:val="single" w:color="auto" w:sz="4" w:space="0"/>
            </w:tcBorders>
            <w:vAlign w:val="center"/>
          </w:tcPr>
          <w:p w:rsidRPr="00BE2BA7" w:rsidR="004237FF" w:rsidP="00D44909" w:rsidRDefault="004237FF" w14:paraId="64937F16" w14:textId="77777777">
            <w:pPr>
              <w:rPr>
                <w:rFonts w:ascii="Arial" w:hAnsi="Arial" w:cs="Arial"/>
                <w:sz w:val="24"/>
              </w:rPr>
            </w:pPr>
          </w:p>
        </w:tc>
      </w:tr>
    </w:tbl>
    <w:p w:rsidRPr="004D3B35" w:rsidR="00E4269C" w:rsidP="004D3B35" w:rsidRDefault="00E4269C" w14:paraId="777532DF" w14:textId="77777777">
      <w:pPr>
        <w:jc w:val="both"/>
        <w:rPr>
          <w:rFonts w:ascii="Arial" w:hAnsi="Arial" w:cs="Arial"/>
          <w:i/>
          <w:sz w:val="18"/>
          <w:szCs w:val="18"/>
        </w:rPr>
      </w:pPr>
      <w:r w:rsidRPr="004D3B35">
        <w:rPr>
          <w:rFonts w:ascii="Arial" w:hAnsi="Arial" w:cs="Arial"/>
          <w:i/>
          <w:sz w:val="18"/>
          <w:szCs w:val="18"/>
        </w:rPr>
        <w:t xml:space="preserve">Upozornění: počet </w:t>
      </w:r>
      <w:r w:rsidRPr="004D3B35" w:rsidR="008E2123">
        <w:rPr>
          <w:rFonts w:ascii="Arial" w:hAnsi="Arial" w:cs="Arial"/>
          <w:i/>
          <w:sz w:val="18"/>
          <w:szCs w:val="18"/>
        </w:rPr>
        <w:t>účastníků</w:t>
      </w:r>
      <w:r w:rsidRPr="004D3B35">
        <w:rPr>
          <w:rFonts w:ascii="Arial" w:hAnsi="Arial" w:cs="Arial"/>
          <w:i/>
          <w:sz w:val="18"/>
          <w:szCs w:val="18"/>
        </w:rPr>
        <w:t xml:space="preserve"> v tabulce </w:t>
      </w:r>
      <w:r w:rsidRPr="004D3B35" w:rsidR="008E2123">
        <w:rPr>
          <w:rFonts w:ascii="Arial" w:hAnsi="Arial" w:cs="Arial"/>
          <w:i/>
          <w:sz w:val="18"/>
          <w:szCs w:val="18"/>
        </w:rPr>
        <w:t xml:space="preserve">bude upraven </w:t>
      </w:r>
      <w:r w:rsidRPr="004D3B35">
        <w:rPr>
          <w:rFonts w:ascii="Arial" w:hAnsi="Arial" w:cs="Arial"/>
          <w:i/>
          <w:sz w:val="18"/>
          <w:szCs w:val="18"/>
        </w:rPr>
        <w:t xml:space="preserve">podle skutečného počtu </w:t>
      </w:r>
      <w:r w:rsidRPr="004D3B35" w:rsidR="004237FF">
        <w:rPr>
          <w:rFonts w:ascii="Arial" w:hAnsi="Arial" w:cs="Arial"/>
          <w:i/>
          <w:sz w:val="18"/>
          <w:szCs w:val="18"/>
        </w:rPr>
        <w:t xml:space="preserve">účastníků společné </w:t>
      </w:r>
      <w:r w:rsidRPr="004D3B35">
        <w:rPr>
          <w:rFonts w:ascii="Arial" w:hAnsi="Arial" w:cs="Arial"/>
          <w:i/>
          <w:sz w:val="18"/>
          <w:szCs w:val="18"/>
        </w:rPr>
        <w:t>nabídky</w:t>
      </w:r>
      <w:r w:rsidRPr="004D3B35" w:rsidR="004237FF">
        <w:rPr>
          <w:rFonts w:ascii="Arial" w:hAnsi="Arial" w:cs="Arial"/>
          <w:i/>
          <w:sz w:val="18"/>
          <w:szCs w:val="18"/>
        </w:rPr>
        <w:t>.</w:t>
      </w:r>
    </w:p>
    <w:p w:rsidR="00E4269C" w:rsidRDefault="00E4269C" w14:paraId="662D7AB0" w14:textId="77777777">
      <w:pPr>
        <w:jc w:val="center"/>
        <w:rPr>
          <w:rFonts w:ascii="Arial" w:hAnsi="Arial" w:cs="Arial"/>
          <w:sz w:val="24"/>
          <w:u w:val="single"/>
        </w:rPr>
      </w:pPr>
    </w:p>
    <w:p w:rsidR="004D3B35" w:rsidRDefault="004D3B35" w14:paraId="79C89E81" w14:textId="77777777">
      <w:pPr>
        <w:jc w:val="center"/>
        <w:rPr>
          <w:rFonts w:ascii="Arial" w:hAnsi="Arial" w:cs="Arial"/>
          <w:sz w:val="24"/>
          <w:u w:val="single"/>
        </w:rPr>
      </w:pPr>
    </w:p>
    <w:p w:rsidRPr="004237FF" w:rsidR="004D3B35" w:rsidP="004D3B35" w:rsidRDefault="004D3B35" w14:paraId="2075C2A3" w14:textId="77777777">
      <w:pPr>
        <w:rPr>
          <w:rFonts w:ascii="Arial" w:hAnsi="Arial" w:cs="Arial"/>
          <w:b/>
        </w:rPr>
      </w:pPr>
      <w:r w:rsidRPr="004237FF">
        <w:rPr>
          <w:rFonts w:ascii="Arial" w:hAnsi="Arial" w:cs="Arial"/>
          <w:b/>
        </w:rPr>
        <w:t xml:space="preserve">KOMUNIKAČNÍ ADRESA PRO VZÁJEMNÝ STYK MEZI ZADAVATELEM </w:t>
      </w:r>
    </w:p>
    <w:p w:rsidRPr="004237FF" w:rsidR="004D3B35" w:rsidP="004D3B35" w:rsidRDefault="004D3B35" w14:paraId="60B89FC9" w14:textId="77777777">
      <w:pPr>
        <w:rPr>
          <w:rFonts w:ascii="Arial" w:hAnsi="Arial" w:cs="Arial"/>
          <w:b/>
        </w:rPr>
      </w:pPr>
      <w:r w:rsidRPr="004237FF">
        <w:rPr>
          <w:rFonts w:ascii="Arial" w:hAnsi="Arial" w:cs="Arial"/>
          <w:b/>
        </w:rPr>
        <w:t>A ÚČASTNÍKY SPOLEČNÉ NABÍDKY</w:t>
      </w:r>
    </w:p>
    <w:tbl>
      <w:tblPr>
        <w:tblW w:w="0" w:type="auto"/>
        <w:tblBorders>
          <w:top w:val="single" w:color="auto" w:sz="4" w:space="0"/>
          <w:left w:val="single" w:color="auto" w:sz="4" w:space="0"/>
          <w:bottom w:val="single" w:color="auto" w:sz="4" w:space="0"/>
          <w:right w:val="single" w:color="auto" w:sz="4" w:space="0"/>
        </w:tblBorders>
        <w:tblLayout w:type="fixed"/>
        <w:tblCellMar>
          <w:left w:w="70" w:type="dxa"/>
          <w:right w:w="70" w:type="dxa"/>
        </w:tblCellMar>
        <w:tblLook w:val="0000" w:firstRow="0" w:lastRow="0" w:firstColumn="0" w:lastColumn="0" w:noHBand="0" w:noVBand="0"/>
      </w:tblPr>
      <w:tblGrid>
        <w:gridCol w:w="2905"/>
        <w:gridCol w:w="6237"/>
      </w:tblGrid>
      <w:tr w:rsidRPr="00BE2BA7" w:rsidR="004D3B35" w:rsidTr="002825EB" w14:paraId="1ECAD6D9" w14:textId="77777777">
        <w:tblPrEx>
          <w:tblCellMar>
            <w:top w:w="0" w:type="dxa"/>
            <w:bottom w:w="0" w:type="dxa"/>
          </w:tblCellMar>
        </w:tblPrEx>
        <w:trPr>
          <w:trHeight w:val="279"/>
        </w:trPr>
        <w:tc>
          <w:tcPr>
            <w:tcW w:w="2905" w:type="dxa"/>
            <w:tcBorders>
              <w:top w:val="single" w:color="auto" w:sz="4" w:space="0"/>
              <w:left w:val="single" w:color="auto" w:sz="4" w:space="0"/>
              <w:bottom w:val="single" w:color="auto" w:sz="4" w:space="0"/>
              <w:right w:val="single" w:color="auto" w:sz="4" w:space="0"/>
            </w:tcBorders>
            <w:vAlign w:val="center"/>
          </w:tcPr>
          <w:p w:rsidRPr="001C0061" w:rsidR="004D3B35" w:rsidP="002825EB" w:rsidRDefault="004D3B35" w14:paraId="25D6C12E" w14:textId="77777777">
            <w:pPr>
              <w:rPr>
                <w:rFonts w:ascii="Arial" w:hAnsi="Arial" w:cs="Arial"/>
                <w:b/>
                <w:bCs/>
                <w:color w:val="7F7F7F"/>
                <w:sz w:val="22"/>
              </w:rPr>
            </w:pPr>
            <w:r w:rsidRPr="001C0061">
              <w:rPr>
                <w:rFonts w:ascii="Arial" w:hAnsi="Arial" w:cs="Arial"/>
                <w:b/>
                <w:bCs/>
                <w:color w:val="7F7F7F"/>
                <w:sz w:val="22"/>
              </w:rPr>
              <w:t xml:space="preserve">Obchodní firma nebo </w:t>
            </w:r>
            <w:r w:rsidRPr="001C0061">
              <w:rPr>
                <w:rFonts w:ascii="Arial" w:hAnsi="Arial" w:cs="Arial"/>
                <w:b/>
                <w:bCs/>
                <w:color w:val="7F7F7F"/>
                <w:sz w:val="22"/>
              </w:rPr>
              <w:t>jméno</w:t>
            </w:r>
          </w:p>
        </w:tc>
        <w:tc>
          <w:tcPr>
            <w:tcW w:w="6237" w:type="dxa"/>
            <w:tcBorders>
              <w:top w:val="single" w:color="auto" w:sz="4" w:space="0"/>
              <w:left w:val="single" w:color="auto" w:sz="4" w:space="0"/>
              <w:bottom w:val="single" w:color="auto" w:sz="4" w:space="0"/>
              <w:right w:val="single" w:color="auto" w:sz="4" w:space="0"/>
            </w:tcBorders>
          </w:tcPr>
          <w:p w:rsidRPr="00BE2BA7" w:rsidR="004D3B35" w:rsidP="002825EB" w:rsidRDefault="004D3B35" w14:paraId="3ABDCF6A" w14:textId="77777777">
            <w:pPr>
              <w:rPr>
                <w:rFonts w:ascii="Arial" w:hAnsi="Arial" w:cs="Arial"/>
                <w:b/>
                <w:bCs/>
                <w:sz w:val="22"/>
              </w:rPr>
            </w:pPr>
          </w:p>
        </w:tc>
      </w:tr>
      <w:tr w:rsidRPr="00BE2BA7" w:rsidR="004D3B35" w:rsidTr="002825EB" w14:paraId="3701FE09" w14:textId="77777777">
        <w:tblPrEx>
          <w:tblCellMar>
            <w:top w:w="0" w:type="dxa"/>
            <w:bottom w:w="0" w:type="dxa"/>
          </w:tblCellMar>
        </w:tblPrEx>
        <w:trPr>
          <w:trHeight w:val="279"/>
        </w:trPr>
        <w:tc>
          <w:tcPr>
            <w:tcW w:w="2905" w:type="dxa"/>
            <w:tcBorders>
              <w:top w:val="single" w:color="auto" w:sz="4" w:space="0"/>
              <w:left w:val="single" w:color="auto" w:sz="4" w:space="0"/>
              <w:bottom w:val="single" w:color="auto" w:sz="4" w:space="0"/>
              <w:right w:val="single" w:color="auto" w:sz="4" w:space="0"/>
            </w:tcBorders>
            <w:vAlign w:val="center"/>
          </w:tcPr>
          <w:p w:rsidRPr="001C0061" w:rsidR="004D3B35" w:rsidP="002825EB" w:rsidRDefault="004D3B35" w14:paraId="66A1054B" w14:textId="77777777">
            <w:pPr>
              <w:rPr>
                <w:rFonts w:ascii="Arial" w:hAnsi="Arial" w:cs="Arial"/>
                <w:b/>
                <w:color w:val="7F7F7F"/>
                <w:sz w:val="22"/>
              </w:rPr>
            </w:pPr>
            <w:r w:rsidRPr="001C0061">
              <w:rPr>
                <w:rFonts w:ascii="Arial" w:hAnsi="Arial" w:cs="Arial"/>
                <w:b/>
                <w:color w:val="7F7F7F"/>
                <w:sz w:val="24"/>
              </w:rPr>
              <w:t>Email</w:t>
            </w:r>
          </w:p>
        </w:tc>
        <w:tc>
          <w:tcPr>
            <w:tcW w:w="6237" w:type="dxa"/>
            <w:tcBorders>
              <w:top w:val="single" w:color="auto" w:sz="4" w:space="0"/>
              <w:left w:val="single" w:color="auto" w:sz="4" w:space="0"/>
              <w:bottom w:val="single" w:color="auto" w:sz="4" w:space="0"/>
              <w:right w:val="single" w:color="auto" w:sz="4" w:space="0"/>
            </w:tcBorders>
          </w:tcPr>
          <w:p w:rsidRPr="00BE2BA7" w:rsidR="004D3B35" w:rsidP="002825EB" w:rsidRDefault="004D3B35" w14:paraId="4A54EC81" w14:textId="77777777">
            <w:pPr>
              <w:rPr>
                <w:rFonts w:ascii="Arial" w:hAnsi="Arial" w:cs="Arial"/>
                <w:sz w:val="22"/>
              </w:rPr>
            </w:pPr>
          </w:p>
        </w:tc>
      </w:tr>
      <w:tr w:rsidRPr="00BE2BA7" w:rsidR="004D3B35" w:rsidTr="002825EB" w14:paraId="1DD8456F" w14:textId="77777777">
        <w:tblPrEx>
          <w:tblCellMar>
            <w:top w:w="0" w:type="dxa"/>
            <w:bottom w:w="0" w:type="dxa"/>
          </w:tblCellMar>
        </w:tblPrEx>
        <w:trPr>
          <w:trHeight w:val="279"/>
        </w:trPr>
        <w:tc>
          <w:tcPr>
            <w:tcW w:w="2905" w:type="dxa"/>
            <w:tcBorders>
              <w:top w:val="single" w:color="auto" w:sz="4" w:space="0"/>
              <w:left w:val="single" w:color="auto" w:sz="4" w:space="0"/>
              <w:bottom w:val="single" w:color="auto" w:sz="4" w:space="0"/>
              <w:right w:val="single" w:color="auto" w:sz="4" w:space="0"/>
            </w:tcBorders>
            <w:vAlign w:val="center"/>
          </w:tcPr>
          <w:p w:rsidRPr="001C0061" w:rsidR="004D3B35" w:rsidP="002825EB" w:rsidRDefault="004D3B35" w14:paraId="627B6BB2" w14:textId="77777777">
            <w:pPr>
              <w:rPr>
                <w:rFonts w:ascii="Arial" w:hAnsi="Arial" w:cs="Arial"/>
                <w:b/>
                <w:color w:val="7F7F7F"/>
                <w:sz w:val="22"/>
              </w:rPr>
            </w:pPr>
            <w:r>
              <w:rPr>
                <w:rFonts w:ascii="Arial" w:hAnsi="Arial" w:cs="Arial"/>
                <w:b/>
                <w:color w:val="7F7F7F"/>
                <w:sz w:val="22"/>
              </w:rPr>
              <w:t>Datová schránka</w:t>
            </w:r>
          </w:p>
        </w:tc>
        <w:tc>
          <w:tcPr>
            <w:tcW w:w="6237" w:type="dxa"/>
            <w:tcBorders>
              <w:top w:val="single" w:color="auto" w:sz="4" w:space="0"/>
              <w:left w:val="single" w:color="auto" w:sz="4" w:space="0"/>
              <w:bottom w:val="single" w:color="auto" w:sz="4" w:space="0"/>
              <w:right w:val="single" w:color="auto" w:sz="4" w:space="0"/>
            </w:tcBorders>
          </w:tcPr>
          <w:p w:rsidRPr="00BE2BA7" w:rsidR="004D3B35" w:rsidP="002825EB" w:rsidRDefault="004D3B35" w14:paraId="33DF6FFE" w14:textId="77777777">
            <w:pPr>
              <w:rPr>
                <w:rFonts w:ascii="Arial" w:hAnsi="Arial" w:cs="Arial"/>
                <w:sz w:val="22"/>
              </w:rPr>
            </w:pPr>
          </w:p>
        </w:tc>
      </w:tr>
    </w:tbl>
    <w:p w:rsidRPr="00432F5B" w:rsidR="004D3B35" w:rsidP="004D3B35" w:rsidRDefault="004D3B35" w14:paraId="0CEC64DB" w14:textId="77777777">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rsidR="00B3069E" w:rsidP="00B3069E" w:rsidRDefault="00B3069E" w14:paraId="63E5DB81" w14:textId="77777777">
      <w:pPr>
        <w:ind w:left="5040" w:firstLine="720"/>
        <w:rPr>
          <w:rFonts w:ascii="Arial" w:hAnsi="Arial" w:cs="Arial"/>
          <w:sz w:val="24"/>
        </w:rPr>
      </w:pP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67"/>
      </w:tblGrid>
      <w:tr w:rsidRPr="007A551F" w:rsidR="00B3069E" w:rsidTr="005F2599" w14:paraId="48524055" w14:textId="77777777">
        <w:tc>
          <w:tcPr>
            <w:tcW w:w="9067" w:type="dxa"/>
            <w:shd w:val="clear" w:color="auto" w:fill="BFBFBF"/>
          </w:tcPr>
          <w:p w:rsidRPr="005F2599" w:rsidR="00B3069E" w:rsidP="005F2599" w:rsidRDefault="00B3069E" w14:paraId="0422DBAD" w14:textId="77777777">
            <w:pPr>
              <w:shd w:val="clear" w:color="auto" w:fill="E0E0E0"/>
              <w:jc w:val="both"/>
              <w:rPr>
                <w:rFonts w:ascii="Calibri" w:hAnsi="Calibri" w:eastAsia="Calibri"/>
                <w:sz w:val="22"/>
                <w:szCs w:val="22"/>
              </w:rPr>
            </w:pPr>
            <w:r w:rsidRPr="005F2599">
              <w:rPr>
                <w:rFonts w:ascii="Arial" w:hAnsi="Arial" w:cs="Arial"/>
                <w:b/>
                <w:bCs/>
                <w:sz w:val="24"/>
                <w:szCs w:val="12"/>
              </w:rPr>
              <w:t>Čestné prohlášení o neexistenci střetu zájmů dle § 4b zákona o střetu zájmů</w:t>
            </w:r>
          </w:p>
        </w:tc>
      </w:tr>
    </w:tbl>
    <w:p w:rsidRPr="007A551F" w:rsidR="00B3069E" w:rsidP="00B3069E" w:rsidRDefault="00B3069E" w14:paraId="167AD778" w14:textId="77777777">
      <w:pPr>
        <w:widowControl w:val="0"/>
        <w:autoSpaceDE w:val="0"/>
        <w:autoSpaceDN w:val="0"/>
        <w:adjustRightInd w:val="0"/>
        <w:spacing w:before="240" w:after="120"/>
        <w:jc w:val="both"/>
        <w:rPr>
          <w:rFonts w:ascii="Calibri" w:hAnsi="Calibri"/>
          <w:bCs/>
          <w:color w:val="000000"/>
          <w:sz w:val="22"/>
          <w:szCs w:val="22"/>
        </w:rPr>
      </w:pPr>
      <w:r w:rsidRPr="00B3069E">
        <w:rPr>
          <w:rFonts w:ascii="Calibri" w:hAnsi="Calibri"/>
          <w:color w:val="000000"/>
          <w:sz w:val="22"/>
          <w:szCs w:val="22"/>
        </w:rPr>
        <w:t xml:space="preserve">Účastníci společné nabídky </w:t>
      </w:r>
      <w:r w:rsidRPr="00E65323">
        <w:rPr>
          <w:rFonts w:ascii="Calibri" w:hAnsi="Calibri"/>
          <w:color w:val="000000"/>
          <w:sz w:val="22"/>
          <w:szCs w:val="22"/>
        </w:rPr>
        <w:t>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rsidRPr="007A551F" w:rsidR="00B3069E" w:rsidP="00B3069E" w:rsidRDefault="00B3069E" w14:paraId="01A8E13A" w14:textId="77777777">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67"/>
      </w:tblGrid>
      <w:tr w:rsidRPr="007A551F" w:rsidR="00B3069E" w:rsidTr="005F2599" w14:paraId="78F64F38" w14:textId="77777777">
        <w:tc>
          <w:tcPr>
            <w:tcW w:w="9067" w:type="dxa"/>
            <w:shd w:val="clear" w:color="auto" w:fill="BFBFBF"/>
          </w:tcPr>
          <w:p w:rsidRPr="005F2599" w:rsidR="00B3069E" w:rsidP="005F2599" w:rsidRDefault="00B3069E" w14:paraId="46D51E40" w14:textId="77777777">
            <w:pPr>
              <w:shd w:val="clear" w:color="auto" w:fill="E0E0E0"/>
              <w:jc w:val="both"/>
              <w:rPr>
                <w:rFonts w:ascii="Calibri" w:hAnsi="Calibri" w:eastAsia="Calibri"/>
                <w:sz w:val="22"/>
                <w:szCs w:val="22"/>
              </w:rPr>
            </w:pPr>
            <w:r w:rsidRPr="005F2599">
              <w:rPr>
                <w:rFonts w:ascii="Arial" w:hAnsi="Arial" w:cs="Arial"/>
                <w:b/>
                <w:bCs/>
                <w:sz w:val="24"/>
                <w:szCs w:val="12"/>
              </w:rPr>
              <w:t>ČESTNÉ PROHLÁŠENÍ VE VZTAHU K RUSKÝM / BĚLORUSKÝM SUBJEKTŮM</w:t>
            </w:r>
          </w:p>
        </w:tc>
      </w:tr>
    </w:tbl>
    <w:p w:rsidRPr="00B05EC7" w:rsidR="00B3069E" w:rsidP="00B3069E" w:rsidRDefault="00B3069E" w14:paraId="1C4A1813" w14:textId="77777777">
      <w:pPr>
        <w:widowControl w:val="0"/>
        <w:tabs>
          <w:tab w:val="left" w:pos="284"/>
        </w:tabs>
        <w:autoSpaceDE w:val="0"/>
        <w:autoSpaceDN w:val="0"/>
        <w:adjustRightInd w:val="0"/>
        <w:spacing w:before="240" w:after="120"/>
        <w:jc w:val="both"/>
        <w:rPr>
          <w:rFonts w:ascii="Calibri" w:hAnsi="Calibri"/>
          <w:bCs/>
          <w:color w:val="000000"/>
          <w:sz w:val="22"/>
          <w:szCs w:val="22"/>
        </w:rPr>
      </w:pPr>
      <w:r>
        <w:rPr>
          <w:rFonts w:ascii="Calibri" w:hAnsi="Calibri"/>
          <w:bCs/>
          <w:color w:val="000000"/>
          <w:sz w:val="22"/>
          <w:szCs w:val="22"/>
        </w:rPr>
        <w:t>Účastníci</w:t>
      </w:r>
      <w:r w:rsidRPr="00B05EC7">
        <w:rPr>
          <w:rFonts w:ascii="Calibri" w:hAnsi="Calibri"/>
          <w:bCs/>
          <w:color w:val="000000"/>
          <w:sz w:val="22"/>
          <w:szCs w:val="22"/>
        </w:rPr>
        <w:t xml:space="preserve"> ve vztahu k výše </w:t>
      </w:r>
      <w:r>
        <w:rPr>
          <w:rFonts w:ascii="Calibri" w:hAnsi="Calibri"/>
          <w:bCs/>
          <w:color w:val="000000"/>
          <w:sz w:val="22"/>
          <w:szCs w:val="22"/>
        </w:rPr>
        <w:t xml:space="preserve">uvedené veřejné </w:t>
      </w:r>
      <w:r w:rsidRPr="00B05EC7">
        <w:rPr>
          <w:rFonts w:ascii="Calibri" w:hAnsi="Calibri"/>
          <w:bCs/>
          <w:color w:val="000000"/>
          <w:sz w:val="22"/>
          <w:szCs w:val="22"/>
        </w:rPr>
        <w:t>zakáz</w:t>
      </w:r>
      <w:r>
        <w:rPr>
          <w:rFonts w:ascii="Calibri" w:hAnsi="Calibri"/>
          <w:bCs/>
          <w:color w:val="000000"/>
          <w:sz w:val="22"/>
          <w:szCs w:val="22"/>
        </w:rPr>
        <w:t>ce dále</w:t>
      </w:r>
      <w:r w:rsidRPr="00B05EC7">
        <w:rPr>
          <w:rFonts w:ascii="Calibri" w:hAnsi="Calibri"/>
          <w:bCs/>
          <w:color w:val="000000"/>
          <w:sz w:val="22"/>
          <w:szCs w:val="22"/>
        </w:rPr>
        <w:t xml:space="preserve"> prohlašuj</w:t>
      </w:r>
      <w:r>
        <w:rPr>
          <w:rFonts w:ascii="Calibri" w:hAnsi="Calibri"/>
          <w:bCs/>
          <w:color w:val="000000"/>
          <w:sz w:val="22"/>
          <w:szCs w:val="22"/>
        </w:rPr>
        <w:t>í</w:t>
      </w:r>
      <w:r w:rsidRPr="00B05EC7">
        <w:rPr>
          <w:rFonts w:ascii="Calibri" w:hAnsi="Calibri"/>
          <w:bCs/>
          <w:color w:val="000000"/>
          <w:sz w:val="22"/>
          <w:szCs w:val="22"/>
        </w:rPr>
        <w:t>, že:</w:t>
      </w:r>
    </w:p>
    <w:p w:rsidRPr="00B05EC7" w:rsidR="00B3069E" w:rsidP="00B3069E" w:rsidRDefault="00B3069E" w14:paraId="618A46C6"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Pr>
          <w:rFonts w:ascii="Calibri" w:hAnsi="Calibri"/>
          <w:bCs/>
          <w:color w:val="000000"/>
          <w:sz w:val="22"/>
          <w:szCs w:val="22"/>
        </w:rPr>
        <w:t>žádný z nich,</w:t>
      </w:r>
      <w:r w:rsidRPr="00B05EC7">
        <w:rPr>
          <w:rFonts w:ascii="Calibri" w:hAnsi="Calibri"/>
          <w:bCs/>
          <w:color w:val="000000"/>
          <w:sz w:val="22"/>
          <w:szCs w:val="22"/>
        </w:rPr>
        <w:t xml:space="preserve"> ani (i) kterýkoli z je</w:t>
      </w:r>
      <w:r>
        <w:rPr>
          <w:rFonts w:ascii="Calibri" w:hAnsi="Calibri"/>
          <w:bCs/>
          <w:color w:val="000000"/>
          <w:sz w:val="22"/>
          <w:szCs w:val="22"/>
        </w:rPr>
        <w:t>jich</w:t>
      </w:r>
      <w:r w:rsidRPr="00B05EC7">
        <w:rPr>
          <w:rFonts w:ascii="Calibri" w:hAnsi="Calibri"/>
          <w:bCs/>
          <w:color w:val="000000"/>
          <w:sz w:val="22"/>
          <w:szCs w:val="22"/>
        </w:rPr>
        <w:t xml:space="preserve"> poddodavatelů či jiných osob (analogicky) dle § 83 zákona č. 134/2016 Sb., o zadávání veřejných zakázek, ve znění pozdějších předpisů, </w:t>
      </w:r>
      <w:r>
        <w:rPr>
          <w:rFonts w:ascii="Calibri" w:hAnsi="Calibri"/>
          <w:bCs/>
          <w:color w:val="000000"/>
          <w:sz w:val="22"/>
          <w:szCs w:val="22"/>
        </w:rPr>
        <w:t>které</w:t>
      </w:r>
      <w:r w:rsidRPr="00B05EC7">
        <w:rPr>
          <w:rFonts w:ascii="Calibri" w:hAnsi="Calibri"/>
          <w:bCs/>
          <w:color w:val="000000"/>
          <w:sz w:val="22"/>
          <w:szCs w:val="22"/>
        </w:rPr>
        <w:t xml:space="preserve"> se bud</w:t>
      </w:r>
      <w:r>
        <w:rPr>
          <w:rFonts w:ascii="Calibri" w:hAnsi="Calibri"/>
          <w:bCs/>
          <w:color w:val="000000"/>
          <w:sz w:val="22"/>
          <w:szCs w:val="22"/>
        </w:rPr>
        <w:t>ou</w:t>
      </w:r>
      <w:r w:rsidRPr="00B05EC7">
        <w:rPr>
          <w:rFonts w:ascii="Calibri" w:hAnsi="Calibri"/>
          <w:bCs/>
          <w:color w:val="000000"/>
          <w:sz w:val="22"/>
          <w:szCs w:val="22"/>
        </w:rPr>
        <w:t xml:space="preserve"> podílet na plnění této veřejné zakázky nebo (</w:t>
      </w:r>
      <w:proofErr w:type="spellStart"/>
      <w:r w:rsidRPr="00B05EC7">
        <w:rPr>
          <w:rFonts w:ascii="Calibri" w:hAnsi="Calibri"/>
          <w:bCs/>
          <w:color w:val="000000"/>
          <w:sz w:val="22"/>
          <w:szCs w:val="22"/>
        </w:rPr>
        <w:t>ii</w:t>
      </w:r>
      <w:proofErr w:type="spellEnd"/>
      <w:r w:rsidRPr="00B05EC7">
        <w:rPr>
          <w:rFonts w:ascii="Calibri" w:hAnsi="Calibri"/>
          <w:bCs/>
          <w:color w:val="000000"/>
          <w:sz w:val="22"/>
          <w:szCs w:val="22"/>
        </w:rPr>
        <w:t xml:space="preserve">) kterákoli z osob, </w:t>
      </w:r>
      <w:r>
        <w:rPr>
          <w:rFonts w:ascii="Calibri" w:hAnsi="Calibri"/>
          <w:bCs/>
          <w:color w:val="000000"/>
          <w:sz w:val="22"/>
          <w:szCs w:val="22"/>
        </w:rPr>
        <w:t>jejichž</w:t>
      </w:r>
      <w:r w:rsidRPr="00B05EC7">
        <w:rPr>
          <w:rFonts w:ascii="Calibri" w:hAnsi="Calibri"/>
          <w:bCs/>
          <w:color w:val="000000"/>
          <w:sz w:val="22"/>
          <w:szCs w:val="22"/>
        </w:rPr>
        <w:t xml:space="preserve"> kapacity bude dodavatel využívat, a to v rozsahu více než 10 % nabídkové ceny,</w:t>
      </w:r>
    </w:p>
    <w:p w:rsidRPr="00B05EC7" w:rsidR="00B3069E" w:rsidP="00B3069E" w:rsidRDefault="00B3069E" w14:paraId="10CA0AC6"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ruským státním příslušníkem, fyzickou či právnickou osobou nebo subjektem či orgánem se sídlem v Rusku,</w:t>
      </w:r>
    </w:p>
    <w:p w:rsidRPr="00B05EC7" w:rsidR="00B3069E" w:rsidP="00B3069E" w:rsidRDefault="00B3069E" w14:paraId="320C1689"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z více než 50 % přímo či nepřímo vlastněn některým ze subjektů uvedených v písmeni a), ani</w:t>
      </w:r>
    </w:p>
    <w:p w:rsidRPr="00B05EC7" w:rsidR="00B3069E" w:rsidP="00B3069E" w:rsidRDefault="00B3069E" w14:paraId="14C95FFC" w14:textId="7777777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nejedná jménem nebo na pokyn některého ze subjektů uvedených v písmeni a) nebo b);</w:t>
      </w:r>
    </w:p>
    <w:p w:rsidRPr="001473D4" w:rsidR="00B3069E" w:rsidP="00B3069E" w:rsidRDefault="00B3069E" w14:paraId="0C7414B3"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Pr>
          <w:rFonts w:ascii="Calibri" w:hAnsi="Calibri"/>
          <w:bCs/>
          <w:color w:val="000000"/>
          <w:sz w:val="22"/>
          <w:szCs w:val="22"/>
        </w:rPr>
        <w:t>nejsou</w:t>
      </w:r>
      <w:r w:rsidRPr="00B05EC7">
        <w:rPr>
          <w:rFonts w:ascii="Calibri" w:hAnsi="Calibri"/>
          <w:bCs/>
          <w:color w:val="000000"/>
          <w:sz w:val="22"/>
          <w:szCs w:val="22"/>
        </w:rPr>
        <w:t xml:space="preserve"> osobou uvedenou v sankčním seznamu v příloze nařízení Rady (EU) č. 269/2014 ze dne </w:t>
      </w:r>
      <w:r w:rsidRPr="001473D4">
        <w:rPr>
          <w:rFonts w:ascii="Calibri" w:hAnsi="Calibri"/>
          <w:bCs/>
          <w:color w:val="000000"/>
          <w:sz w:val="22"/>
          <w:szCs w:val="22"/>
        </w:rPr>
        <w:t>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rsidRPr="00500330" w:rsidR="00B3069E" w:rsidP="00B3069E" w:rsidRDefault="00B3069E" w14:paraId="5C4ADBCF" w14:textId="7777777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Pr="00500330">
        <w:rPr>
          <w:rFonts w:ascii="Calibri" w:hAnsi="Calibri"/>
          <w:bCs/>
          <w:color w:val="000000"/>
          <w:sz w:val="22"/>
          <w:szCs w:val="22"/>
        </w:rPr>
        <w:t>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rsidR="00C949A7" w:rsidP="00C949A7" w:rsidRDefault="00C949A7" w14:paraId="3EDF8AA9" w14:textId="77777777">
      <w:pPr>
        <w:rPr>
          <w:rFonts w:ascii="Arial" w:hAnsi="Arial" w:cs="Arial"/>
          <w:sz w:val="24"/>
        </w:rPr>
      </w:pPr>
    </w:p>
    <w:p w:rsidR="00C949A7" w:rsidP="00C949A7" w:rsidRDefault="00C949A7" w14:paraId="20D755E8" w14:textId="77777777">
      <w:pPr>
        <w:rPr>
          <w:rFonts w:ascii="Arial" w:hAnsi="Arial" w:cs="Arial"/>
          <w:sz w:val="24"/>
        </w:rPr>
      </w:pPr>
    </w:p>
    <w:p w:rsidR="00C949A7" w:rsidP="00C949A7" w:rsidRDefault="00C949A7" w14:paraId="000756F7" w14:textId="77777777">
      <w:pPr>
        <w:ind w:left="5040" w:firstLine="720"/>
        <w:rPr>
          <w:rFonts w:ascii="Arial" w:hAnsi="Arial" w:cs="Arial"/>
          <w:sz w:val="24"/>
        </w:rPr>
      </w:pPr>
      <w:r>
        <w:rPr>
          <w:rFonts w:ascii="Arial" w:hAnsi="Arial" w:cs="Arial"/>
          <w:sz w:val="24"/>
        </w:rPr>
        <w:t>…………………….</w:t>
      </w:r>
    </w:p>
    <w:p w:rsidRPr="00BE2BA7" w:rsidR="004F6774" w:rsidP="00A56475" w:rsidRDefault="00C949A7" w14:paraId="349FDF41" w14:textId="77777777">
      <w:pPr>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sectPr w:rsidRPr="00BE2BA7" w:rsidR="004F6774" w:rsidSect="00C2230D">
      <w:footerReference w:type="even" r:id="rId11"/>
      <w:footerReference w:type="default" r:id="rId12"/>
      <w:headerReference w:type="first" r:id="rId13"/>
      <w:pgSz w:w="11906" w:h="16838" w:orient="portrait" w:code="9"/>
      <w:pgMar w:top="1164" w:right="1418" w:bottom="1276"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1062" w:rsidRDefault="00251062" w14:paraId="4567DACE" w14:textId="77777777">
      <w:r>
        <w:separator/>
      </w:r>
    </w:p>
  </w:endnote>
  <w:endnote w:type="continuationSeparator" w:id="0">
    <w:p w:rsidR="00251062" w:rsidRDefault="00251062" w14:paraId="45763B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6405A" w:rsidRDefault="0036405A" w14:paraId="537EDE32"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405A" w:rsidRDefault="0036405A" w14:paraId="451EFE1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6405A" w:rsidRDefault="0036405A" w14:paraId="72B6228C" w14:textId="77777777">
    <w:pPr>
      <w:pStyle w:val="Footer"/>
      <w:framePr w:wrap="around" w:hAnchor="margin" w:vAnchor="text" w:xAlign="center" w:y="1"/>
      <w:rPr>
        <w:rStyle w:val="PageNumber"/>
      </w:rPr>
    </w:pPr>
  </w:p>
  <w:p w:rsidR="0036405A" w:rsidP="00E26F24" w:rsidRDefault="0036405A" w14:paraId="505849D2" w14:textId="77777777">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1062" w:rsidRDefault="00251062" w14:paraId="0468102A" w14:textId="77777777">
      <w:r>
        <w:separator/>
      </w:r>
    </w:p>
  </w:footnote>
  <w:footnote w:type="continuationSeparator" w:id="0">
    <w:p w:rsidR="00251062" w:rsidRDefault="00251062" w14:paraId="7BB25AB1" w14:textId="77777777">
      <w:r>
        <w:continuationSeparator/>
      </w:r>
    </w:p>
  </w:footnote>
  <w:footnote w:id="1">
    <w:p w:rsidR="00E25BA4" w:rsidP="004900CA" w:rsidRDefault="004900CA" w14:paraId="4B548568" w14:textId="77777777">
      <w:pPr>
        <w:pStyle w:val="FootnoteText"/>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rsidR="004900CA" w:rsidP="004900CA" w:rsidRDefault="004900CA" w14:paraId="048ECABD" w14:textId="77777777">
      <w:pPr>
        <w:pStyle w:val="FootnoteText"/>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47B8" w:rsidP="00A047B8" w:rsidRDefault="00A047B8" w14:paraId="4BACFAB5" w14:textId="77777777">
    <w:pPr>
      <w:pStyle w:val="Header"/>
      <w:tabs>
        <w:tab w:val="clear" w:pos="4536"/>
        <w:tab w:val="center" w:pos="6663"/>
      </w:tabs>
      <w:rPr>
        <w:rFonts w:ascii="Arial" w:hAnsi="Arial" w:cs="Arial"/>
      </w:rPr>
    </w:pPr>
    <w:r>
      <w:rPr>
        <w:rFonts w:ascii="Arial" w:hAnsi="Arial" w:cs="Arial"/>
        <w:noProof/>
      </w:rPr>
      <w:pict w14:anchorId="651E028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margin-left:14.2pt;margin-top:-34.1pt;width:443.7pt;height:73.65pt;z-index:-251658752;visibility:visible" wrapcoords="-36 0 -36 21380 21600 21380 21600 0 -36 0" o:spid="_x0000_s1029" type="#_x0000_t75">
          <v:imagedata o:title="IROP_CZ_RO_B_C RGB_malý" r:id="rId1"/>
          <w10:wrap type="tight"/>
        </v:shape>
      </w:pict>
    </w:r>
    <w:r>
      <w:rPr>
        <w:rFonts w:ascii="Arial" w:hAnsi="Arial" w:cs="Arial"/>
        <w:b/>
        <w:bCs/>
        <w:sz w:val="18"/>
      </w:rPr>
      <w:t xml:space="preserve"> </w:t>
    </w:r>
    <w:r>
      <w:rPr>
        <w:rFonts w:ascii="Arial" w:hAnsi="Arial" w:cs="Arial"/>
        <w:b/>
        <w:bCs/>
        <w:sz w:val="18"/>
      </w:rPr>
      <w:tab/>
    </w:r>
    <w:r>
      <w:rPr>
        <w:rFonts w:ascii="Arial" w:hAnsi="Arial" w:cs="Arial"/>
        <w:b/>
        <w:bCs/>
        <w:sz w:val="18"/>
      </w:rPr>
      <w:tab/>
    </w:r>
  </w:p>
  <w:p w:rsidRPr="00A047B8" w:rsidR="00A56475" w:rsidP="00A047B8" w:rsidRDefault="00A56475" w14:paraId="461AD06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4710DB"/>
    <w:multiLevelType w:val="hybridMultilevel"/>
    <w:tmpl w:val="838872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Heading1"/>
      <w:lvlText w:val="%1."/>
      <w:lvlJc w:val="left"/>
      <w:pPr>
        <w:tabs>
          <w:tab w:val="num" w:pos="720"/>
        </w:tabs>
        <w:ind w:left="720" w:hanging="360"/>
      </w:pPr>
      <w:rPr>
        <w:rFonts w:hint="default"/>
      </w:rPr>
    </w:lvl>
    <w:lvl w:ilvl="1">
      <w:start w:val="1"/>
      <w:numFmt w:val="decimal"/>
      <w:pStyle w:val="Heading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E533981"/>
    <w:multiLevelType w:val="hybridMultilevel"/>
    <w:tmpl w:val="CB2E51CA"/>
    <w:lvl w:ilvl="0" w:tplc="963CF27A">
      <w:start w:val="1"/>
      <w:numFmt w:val="bullet"/>
      <w:lvlText w:val="-"/>
      <w:lvlJc w:val="left"/>
      <w:pPr>
        <w:tabs>
          <w:tab w:val="num" w:pos="720"/>
        </w:tabs>
        <w:ind w:left="720" w:hanging="360"/>
      </w:pPr>
      <w:rPr>
        <w:rFonts w:hint="default" w:ascii="Times New Roman" w:hAnsi="Times New Roman" w:eastAsia="Times New Roman" w:cs="Times New Roman"/>
      </w:rPr>
    </w:lvl>
    <w:lvl w:ilvl="1" w:tplc="04050003" w:tentative="1">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FF966B5"/>
    <w:multiLevelType w:val="hybridMultilevel"/>
    <w:tmpl w:val="EF703BBE"/>
    <w:lvl w:ilvl="0" w:tplc="9068849C">
      <w:start w:val="3"/>
      <w:numFmt w:val="bullet"/>
      <w:lvlText w:val="•"/>
      <w:lvlJc w:val="left"/>
      <w:pPr>
        <w:ind w:left="720" w:hanging="360"/>
      </w:pPr>
      <w:rPr>
        <w:rFonts w:hint="default" w:ascii="Calibri" w:hAnsi="Calibri" w:eastAsia="Times New Roman" w:cs="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1" w15:restartNumberingAfterBreak="0">
    <w:nsid w:val="4AD17C05"/>
    <w:multiLevelType w:val="multilevel"/>
    <w:tmpl w:val="2E2E2672"/>
    <w:lvl w:ilvl="0">
      <w:start w:val="19"/>
      <w:numFmt w:val="decimal"/>
      <w:lvlText w:val="%1"/>
      <w:lvlJc w:val="left"/>
      <w:pPr>
        <w:tabs>
          <w:tab w:val="num" w:pos="675"/>
        </w:tabs>
        <w:ind w:left="675" w:hanging="675"/>
      </w:pPr>
      <w:rPr>
        <w:rFonts w:hint="default" w:eastAsia="Times New Roman"/>
      </w:rPr>
    </w:lvl>
    <w:lvl w:ilvl="1">
      <w:start w:val="6"/>
      <w:numFmt w:val="decimal"/>
      <w:lvlText w:val="%1.%2"/>
      <w:lvlJc w:val="left"/>
      <w:pPr>
        <w:tabs>
          <w:tab w:val="num" w:pos="675"/>
        </w:tabs>
        <w:ind w:left="675" w:hanging="675"/>
      </w:pPr>
      <w:rPr>
        <w:rFonts w:hint="default" w:eastAsia="Times New Roman"/>
      </w:rPr>
    </w:lvl>
    <w:lvl w:ilvl="2">
      <w:start w:val="3"/>
      <w:numFmt w:val="decimal"/>
      <w:lvlText w:val="%1.%2.%3"/>
      <w:lvlJc w:val="left"/>
      <w:pPr>
        <w:tabs>
          <w:tab w:val="num" w:pos="720"/>
        </w:tabs>
        <w:ind w:left="720" w:hanging="720"/>
      </w:pPr>
      <w:rPr>
        <w:rFonts w:hint="default" w:eastAsia="Times New Roman"/>
      </w:rPr>
    </w:lvl>
    <w:lvl w:ilvl="3">
      <w:start w:val="1"/>
      <w:numFmt w:val="decimal"/>
      <w:lvlText w:val="%1.%2.%3.%4"/>
      <w:lvlJc w:val="left"/>
      <w:pPr>
        <w:tabs>
          <w:tab w:val="num" w:pos="1080"/>
        </w:tabs>
        <w:ind w:left="1080" w:hanging="1080"/>
      </w:pPr>
      <w:rPr>
        <w:rFonts w:hint="default" w:eastAsia="Times New Roman"/>
      </w:rPr>
    </w:lvl>
    <w:lvl w:ilvl="4">
      <w:start w:val="1"/>
      <w:numFmt w:val="decimal"/>
      <w:lvlText w:val="%1.%2.%3.%4.%5"/>
      <w:lvlJc w:val="left"/>
      <w:pPr>
        <w:tabs>
          <w:tab w:val="num" w:pos="1080"/>
        </w:tabs>
        <w:ind w:left="1080" w:hanging="1080"/>
      </w:pPr>
      <w:rPr>
        <w:rFonts w:hint="default" w:eastAsia="Times New Roman"/>
      </w:rPr>
    </w:lvl>
    <w:lvl w:ilvl="5">
      <w:start w:val="1"/>
      <w:numFmt w:val="decimal"/>
      <w:lvlText w:val="%1.%2.%3.%4.%5.%6"/>
      <w:lvlJc w:val="left"/>
      <w:pPr>
        <w:tabs>
          <w:tab w:val="num" w:pos="1440"/>
        </w:tabs>
        <w:ind w:left="1440" w:hanging="1440"/>
      </w:pPr>
      <w:rPr>
        <w:rFonts w:hint="default" w:eastAsia="Times New Roman"/>
      </w:rPr>
    </w:lvl>
    <w:lvl w:ilvl="6">
      <w:start w:val="1"/>
      <w:numFmt w:val="decimal"/>
      <w:lvlText w:val="%1.%2.%3.%4.%5.%6.%7"/>
      <w:lvlJc w:val="left"/>
      <w:pPr>
        <w:tabs>
          <w:tab w:val="num" w:pos="1440"/>
        </w:tabs>
        <w:ind w:left="1440" w:hanging="1440"/>
      </w:pPr>
      <w:rPr>
        <w:rFonts w:hint="default" w:eastAsia="Times New Roman"/>
      </w:rPr>
    </w:lvl>
    <w:lvl w:ilvl="7">
      <w:start w:val="1"/>
      <w:numFmt w:val="decimal"/>
      <w:lvlText w:val="%1.%2.%3.%4.%5.%6.%7.%8"/>
      <w:lvlJc w:val="left"/>
      <w:pPr>
        <w:tabs>
          <w:tab w:val="num" w:pos="1800"/>
        </w:tabs>
        <w:ind w:left="1800" w:hanging="1800"/>
      </w:pPr>
      <w:rPr>
        <w:rFonts w:hint="default" w:eastAsia="Times New Roman"/>
      </w:rPr>
    </w:lvl>
    <w:lvl w:ilvl="8">
      <w:start w:val="1"/>
      <w:numFmt w:val="decimal"/>
      <w:lvlText w:val="%1.%2.%3.%4.%5.%6.%7.%8.%9"/>
      <w:lvlJc w:val="left"/>
      <w:pPr>
        <w:tabs>
          <w:tab w:val="num" w:pos="1800"/>
        </w:tabs>
        <w:ind w:left="1800" w:hanging="1800"/>
      </w:pPr>
      <w:rPr>
        <w:rFonts w:hint="default" w:eastAsia="Times New Roman"/>
      </w:rPr>
    </w:lvl>
  </w:abstractNum>
  <w:abstractNum w:abstractNumId="22" w15:restartNumberingAfterBreak="0">
    <w:nsid w:val="4B5830BD"/>
    <w:multiLevelType w:val="hybridMultilevel"/>
    <w:tmpl w:val="14AA0A16"/>
    <w:lvl w:ilvl="0" w:tplc="DDE2A524">
      <w:numFmt w:val="bullet"/>
      <w:lvlText w:val="-"/>
      <w:lvlJc w:val="left"/>
      <w:pPr>
        <w:tabs>
          <w:tab w:val="num" w:pos="360"/>
        </w:tabs>
        <w:ind w:left="360" w:hanging="360"/>
      </w:pPr>
      <w:rPr>
        <w:rFonts w:hint="default" w:ascii="Times New Roman" w:hAnsi="Times New Roman" w:eastAsia="Times New Roman" w:cs="Times New Roman"/>
      </w:rPr>
    </w:lvl>
    <w:lvl w:ilvl="1" w:tplc="04050003" w:tentative="1">
      <w:start w:val="1"/>
      <w:numFmt w:val="bullet"/>
      <w:lvlText w:val="o"/>
      <w:lvlJc w:val="left"/>
      <w:pPr>
        <w:tabs>
          <w:tab w:val="num" w:pos="1091"/>
        </w:tabs>
        <w:ind w:left="1091" w:hanging="360"/>
      </w:pPr>
      <w:rPr>
        <w:rFonts w:hint="default" w:ascii="Courier New" w:hAnsi="Courier New" w:cs="Courier New"/>
      </w:rPr>
    </w:lvl>
    <w:lvl w:ilvl="2" w:tplc="04050005" w:tentative="1">
      <w:start w:val="1"/>
      <w:numFmt w:val="bullet"/>
      <w:lvlText w:val=""/>
      <w:lvlJc w:val="left"/>
      <w:pPr>
        <w:tabs>
          <w:tab w:val="num" w:pos="1811"/>
        </w:tabs>
        <w:ind w:left="1811" w:hanging="360"/>
      </w:pPr>
      <w:rPr>
        <w:rFonts w:hint="default" w:ascii="Wingdings" w:hAnsi="Wingdings"/>
      </w:rPr>
    </w:lvl>
    <w:lvl w:ilvl="3" w:tplc="04050001" w:tentative="1">
      <w:start w:val="1"/>
      <w:numFmt w:val="bullet"/>
      <w:lvlText w:val=""/>
      <w:lvlJc w:val="left"/>
      <w:pPr>
        <w:tabs>
          <w:tab w:val="num" w:pos="2531"/>
        </w:tabs>
        <w:ind w:left="2531" w:hanging="360"/>
      </w:pPr>
      <w:rPr>
        <w:rFonts w:hint="default" w:ascii="Symbol" w:hAnsi="Symbol"/>
      </w:rPr>
    </w:lvl>
    <w:lvl w:ilvl="4" w:tplc="04050003" w:tentative="1">
      <w:start w:val="1"/>
      <w:numFmt w:val="bullet"/>
      <w:lvlText w:val="o"/>
      <w:lvlJc w:val="left"/>
      <w:pPr>
        <w:tabs>
          <w:tab w:val="num" w:pos="3251"/>
        </w:tabs>
        <w:ind w:left="3251" w:hanging="360"/>
      </w:pPr>
      <w:rPr>
        <w:rFonts w:hint="default" w:ascii="Courier New" w:hAnsi="Courier New" w:cs="Courier New"/>
      </w:rPr>
    </w:lvl>
    <w:lvl w:ilvl="5" w:tplc="04050005" w:tentative="1">
      <w:start w:val="1"/>
      <w:numFmt w:val="bullet"/>
      <w:lvlText w:val=""/>
      <w:lvlJc w:val="left"/>
      <w:pPr>
        <w:tabs>
          <w:tab w:val="num" w:pos="3971"/>
        </w:tabs>
        <w:ind w:left="3971" w:hanging="360"/>
      </w:pPr>
      <w:rPr>
        <w:rFonts w:hint="default" w:ascii="Wingdings" w:hAnsi="Wingdings"/>
      </w:rPr>
    </w:lvl>
    <w:lvl w:ilvl="6" w:tplc="04050001" w:tentative="1">
      <w:start w:val="1"/>
      <w:numFmt w:val="bullet"/>
      <w:lvlText w:val=""/>
      <w:lvlJc w:val="left"/>
      <w:pPr>
        <w:tabs>
          <w:tab w:val="num" w:pos="4691"/>
        </w:tabs>
        <w:ind w:left="4691" w:hanging="360"/>
      </w:pPr>
      <w:rPr>
        <w:rFonts w:hint="default" w:ascii="Symbol" w:hAnsi="Symbol"/>
      </w:rPr>
    </w:lvl>
    <w:lvl w:ilvl="7" w:tplc="04050003" w:tentative="1">
      <w:start w:val="1"/>
      <w:numFmt w:val="bullet"/>
      <w:lvlText w:val="o"/>
      <w:lvlJc w:val="left"/>
      <w:pPr>
        <w:tabs>
          <w:tab w:val="num" w:pos="5411"/>
        </w:tabs>
        <w:ind w:left="5411" w:hanging="360"/>
      </w:pPr>
      <w:rPr>
        <w:rFonts w:hint="default" w:ascii="Courier New" w:hAnsi="Courier New" w:cs="Courier New"/>
      </w:rPr>
    </w:lvl>
    <w:lvl w:ilvl="8" w:tplc="04050005" w:tentative="1">
      <w:start w:val="1"/>
      <w:numFmt w:val="bullet"/>
      <w:lvlText w:val=""/>
      <w:lvlJc w:val="left"/>
      <w:pPr>
        <w:tabs>
          <w:tab w:val="num" w:pos="6131"/>
        </w:tabs>
        <w:ind w:left="6131" w:hanging="360"/>
      </w:pPr>
      <w:rPr>
        <w:rFonts w:hint="default" w:ascii="Wingdings" w:hAnsi="Wingdings"/>
      </w:rPr>
    </w:lvl>
  </w:abstractNum>
  <w:abstractNum w:abstractNumId="23"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208571258">
    <w:abstractNumId w:val="29"/>
  </w:num>
  <w:num w:numId="2" w16cid:durableId="2118526510">
    <w:abstractNumId w:val="1"/>
  </w:num>
  <w:num w:numId="3" w16cid:durableId="1760517858">
    <w:abstractNumId w:val="33"/>
  </w:num>
  <w:num w:numId="4" w16cid:durableId="1265504506">
    <w:abstractNumId w:val="2"/>
  </w:num>
  <w:num w:numId="5" w16cid:durableId="172188921">
    <w:abstractNumId w:val="31"/>
  </w:num>
  <w:num w:numId="6" w16cid:durableId="2024477828">
    <w:abstractNumId w:val="6"/>
  </w:num>
  <w:num w:numId="7" w16cid:durableId="1255089617">
    <w:abstractNumId w:val="8"/>
  </w:num>
  <w:num w:numId="8" w16cid:durableId="98186307">
    <w:abstractNumId w:val="13"/>
  </w:num>
  <w:num w:numId="9" w16cid:durableId="541866999">
    <w:abstractNumId w:val="30"/>
  </w:num>
  <w:num w:numId="10" w16cid:durableId="911934027">
    <w:abstractNumId w:val="10"/>
  </w:num>
  <w:num w:numId="11" w16cid:durableId="777723678">
    <w:abstractNumId w:val="0"/>
  </w:num>
  <w:num w:numId="12" w16cid:durableId="1786920701">
    <w:abstractNumId w:val="28"/>
  </w:num>
  <w:num w:numId="13" w16cid:durableId="709302140">
    <w:abstractNumId w:val="16"/>
  </w:num>
  <w:num w:numId="14" w16cid:durableId="774864700">
    <w:abstractNumId w:val="11"/>
  </w:num>
  <w:num w:numId="15" w16cid:durableId="1981107841">
    <w:abstractNumId w:val="12"/>
  </w:num>
  <w:num w:numId="16" w16cid:durableId="2105108797">
    <w:abstractNumId w:val="5"/>
  </w:num>
  <w:num w:numId="17" w16cid:durableId="342512478">
    <w:abstractNumId w:val="21"/>
  </w:num>
  <w:num w:numId="18" w16cid:durableId="2142113922">
    <w:abstractNumId w:val="20"/>
  </w:num>
  <w:num w:numId="19" w16cid:durableId="136461553">
    <w:abstractNumId w:val="4"/>
  </w:num>
  <w:num w:numId="20" w16cid:durableId="979727129">
    <w:abstractNumId w:val="32"/>
  </w:num>
  <w:num w:numId="21" w16cid:durableId="1579510173">
    <w:abstractNumId w:val="14"/>
  </w:num>
  <w:num w:numId="22" w16cid:durableId="1824615997">
    <w:abstractNumId w:val="23"/>
  </w:num>
  <w:num w:numId="23" w16cid:durableId="1553618454">
    <w:abstractNumId w:val="26"/>
  </w:num>
  <w:num w:numId="24" w16cid:durableId="1115565256">
    <w:abstractNumId w:val="19"/>
  </w:num>
  <w:num w:numId="25" w16cid:durableId="766465911">
    <w:abstractNumId w:val="22"/>
  </w:num>
  <w:num w:numId="26" w16cid:durableId="876091526">
    <w:abstractNumId w:val="3"/>
  </w:num>
  <w:num w:numId="27" w16cid:durableId="343558013">
    <w:abstractNumId w:val="15"/>
  </w:num>
  <w:num w:numId="28" w16cid:durableId="1215505468">
    <w:abstractNumId w:val="27"/>
  </w:num>
  <w:num w:numId="29" w16cid:durableId="1167868206">
    <w:abstractNumId w:val="25"/>
  </w:num>
  <w:num w:numId="30" w16cid:durableId="993140563">
    <w:abstractNumId w:val="18"/>
  </w:num>
  <w:num w:numId="31" w16cid:durableId="1774469422">
    <w:abstractNumId w:val="24"/>
  </w:num>
  <w:num w:numId="32" w16cid:durableId="861281141">
    <w:abstractNumId w:val="9"/>
  </w:num>
  <w:num w:numId="33" w16cid:durableId="394624355">
    <w:abstractNumId w:val="7"/>
  </w:num>
  <w:num w:numId="34" w16cid:durableId="18167012">
    <w:abstractNumId w:val="17"/>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07856"/>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B277C"/>
    <w:rsid w:val="000E0C5B"/>
    <w:rsid w:val="000E57D5"/>
    <w:rsid w:val="000E7C0F"/>
    <w:rsid w:val="0011265F"/>
    <w:rsid w:val="00121901"/>
    <w:rsid w:val="00121E65"/>
    <w:rsid w:val="001226D9"/>
    <w:rsid w:val="00123D1D"/>
    <w:rsid w:val="00124EE2"/>
    <w:rsid w:val="00141D46"/>
    <w:rsid w:val="00152316"/>
    <w:rsid w:val="001566E0"/>
    <w:rsid w:val="00170A70"/>
    <w:rsid w:val="00176E51"/>
    <w:rsid w:val="001822D2"/>
    <w:rsid w:val="001833C8"/>
    <w:rsid w:val="001855B4"/>
    <w:rsid w:val="001927CD"/>
    <w:rsid w:val="00193DD1"/>
    <w:rsid w:val="00196ED2"/>
    <w:rsid w:val="001C0061"/>
    <w:rsid w:val="001C3204"/>
    <w:rsid w:val="001C4C93"/>
    <w:rsid w:val="001C76AD"/>
    <w:rsid w:val="00200AF9"/>
    <w:rsid w:val="00200F1D"/>
    <w:rsid w:val="00207B5F"/>
    <w:rsid w:val="00212450"/>
    <w:rsid w:val="00222675"/>
    <w:rsid w:val="00223797"/>
    <w:rsid w:val="0022728B"/>
    <w:rsid w:val="0022732E"/>
    <w:rsid w:val="00244674"/>
    <w:rsid w:val="00251062"/>
    <w:rsid w:val="002512A1"/>
    <w:rsid w:val="002611BE"/>
    <w:rsid w:val="00264371"/>
    <w:rsid w:val="002752CA"/>
    <w:rsid w:val="00277AAA"/>
    <w:rsid w:val="002825EB"/>
    <w:rsid w:val="00285B8F"/>
    <w:rsid w:val="00286086"/>
    <w:rsid w:val="002B4D77"/>
    <w:rsid w:val="002D2902"/>
    <w:rsid w:val="002E0640"/>
    <w:rsid w:val="002E29FF"/>
    <w:rsid w:val="002E3EE8"/>
    <w:rsid w:val="002F62E8"/>
    <w:rsid w:val="00312015"/>
    <w:rsid w:val="0031204C"/>
    <w:rsid w:val="00314048"/>
    <w:rsid w:val="00317874"/>
    <w:rsid w:val="00322451"/>
    <w:rsid w:val="003244F0"/>
    <w:rsid w:val="003270E5"/>
    <w:rsid w:val="003306C1"/>
    <w:rsid w:val="00340BC8"/>
    <w:rsid w:val="00352630"/>
    <w:rsid w:val="00361307"/>
    <w:rsid w:val="00362AD6"/>
    <w:rsid w:val="0036405A"/>
    <w:rsid w:val="003D0A5C"/>
    <w:rsid w:val="003D15BD"/>
    <w:rsid w:val="003D796A"/>
    <w:rsid w:val="0041526D"/>
    <w:rsid w:val="004237FF"/>
    <w:rsid w:val="00431D4B"/>
    <w:rsid w:val="00445E9C"/>
    <w:rsid w:val="0045176A"/>
    <w:rsid w:val="004540E7"/>
    <w:rsid w:val="00474984"/>
    <w:rsid w:val="004866BB"/>
    <w:rsid w:val="004900CA"/>
    <w:rsid w:val="004A0E25"/>
    <w:rsid w:val="004B10CB"/>
    <w:rsid w:val="004B6F42"/>
    <w:rsid w:val="004C3542"/>
    <w:rsid w:val="004D3B35"/>
    <w:rsid w:val="004D4124"/>
    <w:rsid w:val="004E4970"/>
    <w:rsid w:val="004E5D6E"/>
    <w:rsid w:val="004F6774"/>
    <w:rsid w:val="00503843"/>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2466"/>
    <w:rsid w:val="005D599F"/>
    <w:rsid w:val="005E442D"/>
    <w:rsid w:val="005F0B4C"/>
    <w:rsid w:val="005F2599"/>
    <w:rsid w:val="005F2F05"/>
    <w:rsid w:val="005F7E52"/>
    <w:rsid w:val="0060213F"/>
    <w:rsid w:val="006058D8"/>
    <w:rsid w:val="00611A2A"/>
    <w:rsid w:val="00626E4E"/>
    <w:rsid w:val="00633249"/>
    <w:rsid w:val="00636047"/>
    <w:rsid w:val="00667C9C"/>
    <w:rsid w:val="00682477"/>
    <w:rsid w:val="006A02DB"/>
    <w:rsid w:val="006A238D"/>
    <w:rsid w:val="006B701C"/>
    <w:rsid w:val="006C39EE"/>
    <w:rsid w:val="006C7BED"/>
    <w:rsid w:val="006C7F35"/>
    <w:rsid w:val="006D538F"/>
    <w:rsid w:val="006F38F0"/>
    <w:rsid w:val="00704EFE"/>
    <w:rsid w:val="00763689"/>
    <w:rsid w:val="0077213F"/>
    <w:rsid w:val="007825EE"/>
    <w:rsid w:val="00797B04"/>
    <w:rsid w:val="007A2099"/>
    <w:rsid w:val="007A4799"/>
    <w:rsid w:val="007B329C"/>
    <w:rsid w:val="007C3B2C"/>
    <w:rsid w:val="007E5C4F"/>
    <w:rsid w:val="007F43D4"/>
    <w:rsid w:val="008027C0"/>
    <w:rsid w:val="008060A6"/>
    <w:rsid w:val="0081732D"/>
    <w:rsid w:val="008351AF"/>
    <w:rsid w:val="00841178"/>
    <w:rsid w:val="0088093E"/>
    <w:rsid w:val="0088197C"/>
    <w:rsid w:val="00891955"/>
    <w:rsid w:val="00891A8C"/>
    <w:rsid w:val="008A1FE7"/>
    <w:rsid w:val="008A623F"/>
    <w:rsid w:val="008B65C8"/>
    <w:rsid w:val="008E2123"/>
    <w:rsid w:val="008E6522"/>
    <w:rsid w:val="008E6A55"/>
    <w:rsid w:val="008F16C1"/>
    <w:rsid w:val="008F294A"/>
    <w:rsid w:val="00934D86"/>
    <w:rsid w:val="00936383"/>
    <w:rsid w:val="00937069"/>
    <w:rsid w:val="00937A45"/>
    <w:rsid w:val="009426E9"/>
    <w:rsid w:val="00981B13"/>
    <w:rsid w:val="00991474"/>
    <w:rsid w:val="009A3DA9"/>
    <w:rsid w:val="009A6B24"/>
    <w:rsid w:val="009B2ACA"/>
    <w:rsid w:val="009B2B85"/>
    <w:rsid w:val="009B5971"/>
    <w:rsid w:val="009E5486"/>
    <w:rsid w:val="00A00A97"/>
    <w:rsid w:val="00A047B8"/>
    <w:rsid w:val="00A15FE5"/>
    <w:rsid w:val="00A2201C"/>
    <w:rsid w:val="00A236AD"/>
    <w:rsid w:val="00A32B7D"/>
    <w:rsid w:val="00A53C40"/>
    <w:rsid w:val="00A54EC0"/>
    <w:rsid w:val="00A56475"/>
    <w:rsid w:val="00A624EB"/>
    <w:rsid w:val="00A67AB7"/>
    <w:rsid w:val="00A9144B"/>
    <w:rsid w:val="00A96FD3"/>
    <w:rsid w:val="00AA2928"/>
    <w:rsid w:val="00AA5665"/>
    <w:rsid w:val="00AA59B2"/>
    <w:rsid w:val="00AB0557"/>
    <w:rsid w:val="00AB0BA0"/>
    <w:rsid w:val="00AB6825"/>
    <w:rsid w:val="00AB7642"/>
    <w:rsid w:val="00AC4EC7"/>
    <w:rsid w:val="00AC7431"/>
    <w:rsid w:val="00AE1D1C"/>
    <w:rsid w:val="00AF290A"/>
    <w:rsid w:val="00AF4E7B"/>
    <w:rsid w:val="00AF4F8D"/>
    <w:rsid w:val="00B07DF9"/>
    <w:rsid w:val="00B10313"/>
    <w:rsid w:val="00B16DE5"/>
    <w:rsid w:val="00B21F73"/>
    <w:rsid w:val="00B3069E"/>
    <w:rsid w:val="00B37919"/>
    <w:rsid w:val="00B4612C"/>
    <w:rsid w:val="00B56119"/>
    <w:rsid w:val="00B81F06"/>
    <w:rsid w:val="00B927D5"/>
    <w:rsid w:val="00B95F84"/>
    <w:rsid w:val="00BB489A"/>
    <w:rsid w:val="00BB7098"/>
    <w:rsid w:val="00BC57C9"/>
    <w:rsid w:val="00BE2BA7"/>
    <w:rsid w:val="00C2230D"/>
    <w:rsid w:val="00C24DC0"/>
    <w:rsid w:val="00C35697"/>
    <w:rsid w:val="00C379C4"/>
    <w:rsid w:val="00C506DA"/>
    <w:rsid w:val="00C51DAC"/>
    <w:rsid w:val="00C61677"/>
    <w:rsid w:val="00C64508"/>
    <w:rsid w:val="00C659CE"/>
    <w:rsid w:val="00C811C2"/>
    <w:rsid w:val="00C87D8A"/>
    <w:rsid w:val="00C9323C"/>
    <w:rsid w:val="00C93B9A"/>
    <w:rsid w:val="00C949A7"/>
    <w:rsid w:val="00CA4155"/>
    <w:rsid w:val="00CB0C4E"/>
    <w:rsid w:val="00CB190F"/>
    <w:rsid w:val="00CB3C76"/>
    <w:rsid w:val="00CB4E9F"/>
    <w:rsid w:val="00CD0ED9"/>
    <w:rsid w:val="00CD1AA5"/>
    <w:rsid w:val="00CD40B4"/>
    <w:rsid w:val="00CD4448"/>
    <w:rsid w:val="00CE3B39"/>
    <w:rsid w:val="00CF22EB"/>
    <w:rsid w:val="00CF2968"/>
    <w:rsid w:val="00D11532"/>
    <w:rsid w:val="00D259B9"/>
    <w:rsid w:val="00D277C4"/>
    <w:rsid w:val="00D3160D"/>
    <w:rsid w:val="00D3365E"/>
    <w:rsid w:val="00D33E18"/>
    <w:rsid w:val="00D445B7"/>
    <w:rsid w:val="00D44909"/>
    <w:rsid w:val="00D633E1"/>
    <w:rsid w:val="00D6490E"/>
    <w:rsid w:val="00D70613"/>
    <w:rsid w:val="00D7173E"/>
    <w:rsid w:val="00D739FA"/>
    <w:rsid w:val="00D86B9C"/>
    <w:rsid w:val="00D96246"/>
    <w:rsid w:val="00DA3637"/>
    <w:rsid w:val="00DC0676"/>
    <w:rsid w:val="00DC188D"/>
    <w:rsid w:val="00DC58AF"/>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548AF"/>
    <w:rsid w:val="00F60D06"/>
    <w:rsid w:val="00F631BA"/>
    <w:rsid w:val="00F65884"/>
    <w:rsid w:val="00F77FE6"/>
    <w:rsid w:val="00F83F48"/>
    <w:rsid w:val="00F86F8A"/>
    <w:rsid w:val="00F94FEA"/>
    <w:rsid w:val="00FA1F66"/>
    <w:rsid w:val="00FA3F0F"/>
    <w:rsid w:val="00FB19DA"/>
    <w:rsid w:val="00FB76DB"/>
    <w:rsid w:val="00FB7E48"/>
    <w:rsid w:val="00FC3D75"/>
    <w:rsid w:val="00FC7BB1"/>
    <w:rsid w:val="00FE6D55"/>
    <w:rsid w:val="00FF34CE"/>
    <w:rsid w:val="11808441"/>
    <w:rsid w:val="34C59480"/>
    <w:rsid w:val="43F1FD15"/>
    <w:rsid w:val="77520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7BE8214"/>
  <w15:chartTrackingRefBased/>
  <w15:docId w15:val="{2EEB9F87-592D-4C92-BD8A-D69509A15C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2230D"/>
    <w:rPr>
      <w:lang w:val="cs-CZ" w:eastAsia="cs-CZ"/>
    </w:rPr>
  </w:style>
  <w:style w:type="paragraph" w:styleId="Heading1">
    <w:name w:val="heading 1"/>
    <w:basedOn w:val="Normal"/>
    <w:next w:val="Normal"/>
    <w:autoRedefine/>
    <w:qFormat/>
    <w:pPr>
      <w:keepNext/>
      <w:numPr>
        <w:numId w:val="14"/>
      </w:numPr>
      <w:spacing w:before="120"/>
      <w:outlineLvl w:val="0"/>
    </w:pPr>
    <w:rPr>
      <w:rFonts w:ascii="Arial" w:hAnsi="Arial" w:cs="Arial"/>
      <w:b/>
      <w:caps/>
      <w:snapToGrid w:val="0"/>
      <w:sz w:val="32"/>
    </w:rPr>
  </w:style>
  <w:style w:type="paragraph" w:styleId="Heading2">
    <w:name w:val="heading 2"/>
    <w:basedOn w:val="Normal"/>
    <w:next w:val="Normal"/>
    <w:autoRedefine/>
    <w:qFormat/>
    <w:pPr>
      <w:keepNext/>
      <w:numPr>
        <w:ilvl w:val="1"/>
        <w:numId w:val="14"/>
      </w:numPr>
      <w:spacing w:before="120"/>
      <w:outlineLvl w:val="1"/>
    </w:pPr>
    <w:rPr>
      <w:rFonts w:ascii="Arial" w:hAnsi="Arial" w:cs="Arial"/>
      <w:b/>
      <w:caps/>
      <w:snapToGrid w:val="0"/>
      <w:sz w:val="28"/>
      <w:u w:val="single" w:color="333399"/>
    </w:rPr>
  </w:style>
  <w:style w:type="paragraph" w:styleId="Heading3">
    <w:name w:val="heading 3"/>
    <w:basedOn w:val="Normal"/>
    <w:next w:val="Normal"/>
    <w:autoRedefine/>
    <w:qFormat/>
    <w:pPr>
      <w:keepNext/>
      <w:spacing w:before="180"/>
      <w:jc w:val="both"/>
      <w:outlineLvl w:val="2"/>
    </w:pPr>
    <w:rPr>
      <w:rFonts w:ascii="Arial" w:hAnsi="Arial" w:cs="Arial"/>
      <w:snapToGrid w:val="0"/>
      <w:sz w:val="24"/>
    </w:rPr>
  </w:style>
  <w:style w:type="paragraph" w:styleId="Heading4">
    <w:name w:val="heading 4"/>
    <w:basedOn w:val="Normal"/>
    <w:next w:val="Normal"/>
    <w:autoRedefine/>
    <w:qFormat/>
    <w:pPr>
      <w:keepNext/>
      <w:spacing w:before="120"/>
      <w:outlineLvl w:val="3"/>
    </w:pPr>
    <w:rPr>
      <w:rFonts w:ascii="Arial" w:hAnsi="Arial"/>
      <w:i/>
      <w:snapToGrid w:val="0"/>
      <w:color w:val="333399"/>
      <w:sz w:val="24"/>
    </w:rPr>
  </w:style>
  <w:style w:type="paragraph" w:styleId="Heading5">
    <w:name w:val="heading 5"/>
    <w:basedOn w:val="Normal"/>
    <w:next w:val="Normal"/>
    <w:qFormat/>
    <w:pPr>
      <w:keepNext/>
      <w:spacing w:before="120"/>
      <w:outlineLvl w:val="4"/>
    </w:pPr>
    <w:rPr>
      <w:snapToGrid w:val="0"/>
      <w:sz w:val="24"/>
    </w:rPr>
  </w:style>
  <w:style w:type="paragraph" w:styleId="Heading6">
    <w:name w:val="heading 6"/>
    <w:basedOn w:val="Normal"/>
    <w:next w:val="Normal"/>
    <w:qFormat/>
    <w:pPr>
      <w:keepNext/>
      <w:outlineLvl w:val="5"/>
    </w:pPr>
    <w:rPr>
      <w:b/>
      <w:emboss/>
      <w:color w:val="FF0000"/>
      <w:sz w:val="40"/>
      <w:u w:val="single"/>
    </w:rPr>
  </w:style>
  <w:style w:type="paragraph" w:styleId="Heading7">
    <w:name w:val="heading 7"/>
    <w:basedOn w:val="Normal"/>
    <w:next w:val="Normal"/>
    <w:qFormat/>
    <w:pPr>
      <w:keepNext/>
      <w:spacing w:before="120"/>
      <w:outlineLvl w:val="6"/>
    </w:pPr>
    <w:rPr>
      <w:rFonts w:ascii="Arial" w:hAnsi="Arial"/>
      <w:snapToGrid w:val="0"/>
      <w:sz w:val="28"/>
    </w:rPr>
  </w:style>
  <w:style w:type="paragraph" w:styleId="Heading8">
    <w:name w:val="heading 8"/>
    <w:basedOn w:val="Normal"/>
    <w:next w:val="Normal"/>
    <w:qFormat/>
    <w:pPr>
      <w:keepNext/>
      <w:outlineLvl w:val="7"/>
    </w:pPr>
    <w:rPr>
      <w:rFonts w:ascii="Arial" w:hAnsi="Arial" w:cs="Arial"/>
      <w:color w:val="333399"/>
      <w:sz w:val="28"/>
    </w:rPr>
  </w:style>
  <w:style w:type="paragraph" w:styleId="Heading9">
    <w:name w:val="heading 9"/>
    <w:basedOn w:val="Normal"/>
    <w:next w:val="Normal"/>
    <w:qFormat/>
    <w:pPr>
      <w:keepNext/>
      <w:outlineLvl w:val="8"/>
    </w:pPr>
    <w:rPr>
      <w:rFonts w:ascii="Arial" w:hAnsi="Arial" w:cs="Arial"/>
      <w:b/>
      <w:bCs/>
      <w:color w:val="333399"/>
      <w:sz w:val="28"/>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paragraph" w:styleId="Title">
    <w:name w:val="Title"/>
    <w:basedOn w:val="Normal"/>
    <w:qFormat/>
    <w:pPr>
      <w:jc w:val="center"/>
    </w:pPr>
    <w:rPr>
      <w:b/>
      <w:emboss/>
      <w:color w:val="FF0000"/>
      <w:sz w:val="40"/>
      <w:u w:val="single"/>
    </w:rPr>
  </w:style>
  <w:style w:type="paragraph" w:styleId="Subtitle">
    <w:name w:val="Subtitle"/>
    <w:basedOn w:val="Normal"/>
    <w:qFormat/>
    <w:rPr>
      <w:b/>
      <w:emboss/>
      <w:sz w:val="24"/>
    </w:rPr>
  </w:style>
  <w:style w:type="paragraph" w:styleId="BodyText">
    <w:name w:val="Body Text"/>
    <w:basedOn w:val="Normal"/>
    <w:rPr>
      <w:b/>
      <w:sz w:val="28"/>
      <w:u w:val="single"/>
    </w:rPr>
  </w:style>
  <w:style w:type="paragraph" w:styleId="dkanormln" w:customStyle="1">
    <w:name w:val="Øádka normální"/>
    <w:basedOn w:val="Normal"/>
    <w:pPr>
      <w:jc w:val="both"/>
    </w:pPr>
    <w:rPr>
      <w:kern w:val="16"/>
      <w:sz w:val="24"/>
    </w:rPr>
  </w:style>
  <w:style w:type="paragraph" w:styleId="BodyText2">
    <w:name w:val="Body Text 2"/>
    <w:basedOn w:val="Normal"/>
    <w:pPr>
      <w:jc w:val="both"/>
    </w:pPr>
    <w:rPr>
      <w:snapToGrid w:val="0"/>
      <w:sz w:val="24"/>
    </w:rPr>
  </w:style>
  <w:style w:type="paragraph" w:styleId="BodyTextIndent">
    <w:name w:val="Body Text Indent"/>
    <w:basedOn w:val="Normal"/>
    <w:pPr>
      <w:spacing w:before="120"/>
      <w:ind w:left="1440"/>
    </w:pPr>
    <w:rPr>
      <w:i/>
      <w:snapToGrid w:val="0"/>
      <w:sz w:val="24"/>
    </w:rPr>
  </w:style>
  <w:style w:type="paragraph" w:styleId="BodyTextIndent2">
    <w:name w:val="Body Text Indent 2"/>
    <w:basedOn w:val="Normal"/>
    <w:pPr>
      <w:spacing w:before="120"/>
      <w:ind w:left="1440"/>
    </w:pPr>
    <w:rPr>
      <w:snapToGrid w:val="0"/>
      <w:sz w:val="24"/>
    </w:rPr>
  </w:style>
  <w:style w:type="paragraph" w:styleId="BodyTextIndent3">
    <w:name w:val="Body Text Indent 3"/>
    <w:basedOn w:val="Normal"/>
    <w:pPr>
      <w:spacing w:before="120"/>
      <w:ind w:left="1080"/>
      <w:jc w:val="both"/>
    </w:pPr>
    <w:rPr>
      <w:rFonts w:ascii="Arial" w:hAnsi="Arial"/>
      <w:snapToGrid w:val="0"/>
      <w:sz w:val="24"/>
    </w:rPr>
  </w:style>
  <w:style w:type="paragraph" w:styleId="DocumentMap">
    <w:name w:val="Document Map"/>
    <w:basedOn w:val="Normal"/>
    <w:semiHidden/>
    <w:pPr>
      <w:shd w:val="clear" w:color="auto" w:fill="000080"/>
    </w:pPr>
    <w:rPr>
      <w:rFonts w:ascii="Tahoma" w:hAnsi="Tahoma" w:cs="Wingdings"/>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TOC1">
    <w:name w:val="toc 1"/>
    <w:basedOn w:val="Normal"/>
    <w:next w:val="Normal"/>
    <w:autoRedefine/>
    <w:semiHidden/>
    <w:rsid w:val="00027467"/>
    <w:pPr>
      <w:ind w:left="426" w:hanging="426"/>
      <w:jc w:val="both"/>
    </w:pPr>
    <w:rPr>
      <w:rFonts w:ascii="Arial" w:hAnsi="Arial" w:cs="Arial"/>
      <w:sz w:val="24"/>
    </w:rPr>
  </w:style>
  <w:style w:type="paragraph" w:styleId="TOC2">
    <w:name w:val="toc 2"/>
    <w:basedOn w:val="Normal"/>
    <w:next w:val="Normal"/>
    <w:autoRedefine/>
    <w:semiHidden/>
    <w:pPr>
      <w:ind w:left="200"/>
    </w:pPr>
    <w:rPr>
      <w:smallCaps/>
      <w:szCs w:val="24"/>
    </w:rPr>
  </w:style>
  <w:style w:type="paragraph" w:styleId="TOC3">
    <w:name w:val="toc 3"/>
    <w:basedOn w:val="Normal"/>
    <w:next w:val="Normal"/>
    <w:autoRedefine/>
    <w:semiHidden/>
    <w:pPr>
      <w:ind w:left="400"/>
    </w:pPr>
    <w:rPr>
      <w:i/>
      <w:iCs/>
      <w:szCs w:val="24"/>
    </w:rPr>
  </w:style>
  <w:style w:type="paragraph" w:styleId="TOC4">
    <w:name w:val="toc 4"/>
    <w:basedOn w:val="Normal"/>
    <w:next w:val="Normal"/>
    <w:autoRedefine/>
    <w:semiHidden/>
    <w:pPr>
      <w:ind w:left="600"/>
    </w:pPr>
    <w:rPr>
      <w:szCs w:val="21"/>
    </w:rPr>
  </w:style>
  <w:style w:type="paragraph" w:styleId="TOC5">
    <w:name w:val="toc 5"/>
    <w:basedOn w:val="Normal"/>
    <w:next w:val="Normal"/>
    <w:autoRedefine/>
    <w:semiHidden/>
    <w:pPr>
      <w:ind w:left="800"/>
    </w:pPr>
    <w:rPr>
      <w:szCs w:val="21"/>
    </w:rPr>
  </w:style>
  <w:style w:type="paragraph" w:styleId="TOC6">
    <w:name w:val="toc 6"/>
    <w:basedOn w:val="Normal"/>
    <w:next w:val="Normal"/>
    <w:autoRedefine/>
    <w:semiHidden/>
    <w:pPr>
      <w:ind w:left="1000"/>
    </w:pPr>
    <w:rPr>
      <w:szCs w:val="21"/>
    </w:rPr>
  </w:style>
  <w:style w:type="paragraph" w:styleId="TOC7">
    <w:name w:val="toc 7"/>
    <w:basedOn w:val="Normal"/>
    <w:next w:val="Normal"/>
    <w:autoRedefine/>
    <w:semiHidden/>
    <w:pPr>
      <w:ind w:left="1200"/>
    </w:pPr>
    <w:rPr>
      <w:szCs w:val="21"/>
    </w:rPr>
  </w:style>
  <w:style w:type="paragraph" w:styleId="TOC8">
    <w:name w:val="toc 8"/>
    <w:basedOn w:val="Normal"/>
    <w:next w:val="Normal"/>
    <w:autoRedefine/>
    <w:semiHidden/>
    <w:pPr>
      <w:ind w:left="1400"/>
    </w:pPr>
    <w:rPr>
      <w:szCs w:val="21"/>
    </w:rPr>
  </w:style>
  <w:style w:type="paragraph" w:styleId="TOC9">
    <w:name w:val="toc 9"/>
    <w:basedOn w:val="Normal"/>
    <w:next w:val="Normal"/>
    <w:autoRedefine/>
    <w:semiHidden/>
    <w:pPr>
      <w:ind w:left="1600"/>
    </w:pPr>
    <w:rPr>
      <w:szCs w:val="21"/>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BodyText3">
    <w:name w:val="Body Text 3"/>
    <w:basedOn w:val="Normal"/>
    <w:pPr>
      <w:spacing w:before="120"/>
    </w:pPr>
    <w:rPr>
      <w:rFonts w:ascii="Arial" w:hAnsi="Arial"/>
      <w:b/>
      <w:sz w:val="28"/>
    </w:rPr>
  </w:style>
  <w:style w:type="paragraph" w:styleId="Bintext" w:customStyle="1">
    <w:name w:val="Biný text"/>
    <w:basedOn w:val="Normal"/>
    <w:pPr>
      <w:spacing w:before="60" w:after="60"/>
      <w:ind w:firstLine="851"/>
      <w:jc w:val="both"/>
    </w:pPr>
    <w:rPr>
      <w:rFonts w:ascii="Arial" w:hAnsi="Arial"/>
    </w:rPr>
  </w:style>
  <w:style w:type="paragraph" w:styleId="PlainText">
    <w:name w:val="Plain Text"/>
    <w:basedOn w:val="Normal"/>
    <w:rPr>
      <w:rFonts w:ascii="Courier New" w:hAnsi="Courier New" w:cs="Courier New"/>
    </w:rPr>
  </w:style>
  <w:style w:type="paragraph" w:styleId="NormalWeb">
    <w:name w:val="Normal (Web)"/>
    <w:basedOn w:val="Normal"/>
    <w:pPr>
      <w:spacing w:before="100" w:beforeAutospacing="1" w:after="100" w:afterAutospacing="1"/>
    </w:pPr>
    <w:rPr>
      <w:rFonts w:ascii="Arial Unicode MS" w:hAnsi="Arial Unicode MS" w:eastAsia="Arial Unicode MS" w:cs="Arial Unicode MS"/>
      <w:sz w:val="24"/>
      <w:szCs w:val="24"/>
    </w:rPr>
  </w:style>
  <w:style w:type="paragraph" w:styleId="Znaka" w:customStyle="1">
    <w:name w:val="Značka"/>
    <w:pPr>
      <w:widowControl w:val="0"/>
      <w:autoSpaceDE w:val="0"/>
      <w:autoSpaceDN w:val="0"/>
      <w:adjustRightInd w:val="0"/>
      <w:ind w:left="578"/>
      <w:jc w:val="both"/>
    </w:pPr>
    <w:rPr>
      <w:color w:val="000000"/>
      <w:sz w:val="24"/>
      <w:szCs w:val="24"/>
      <w:lang w:val="cs-CZ" w:eastAsia="cs-CZ"/>
    </w:rPr>
  </w:style>
  <w:style w:type="paragraph" w:styleId="Normln" w:customStyle="1">
    <w:name w:val="Normální~"/>
    <w:basedOn w:val="Normal"/>
    <w:pPr>
      <w:widowControl w:val="0"/>
    </w:pPr>
    <w:rPr>
      <w:noProof/>
      <w:sz w:val="24"/>
    </w:rPr>
  </w:style>
  <w:style w:type="character" w:styleId="CommentReference">
    <w:name w:val="annotation reference"/>
    <w:rPr>
      <w:sz w:val="16"/>
      <w:szCs w:val="16"/>
    </w:rPr>
  </w:style>
  <w:style w:type="paragraph" w:styleId="CommentText">
    <w:name w:val="annotation text"/>
    <w:basedOn w:val="Normal"/>
    <w:link w:val="CommentTextChar"/>
    <w:uiPriority w:val="99"/>
  </w:style>
  <w:style w:type="paragraph" w:styleId="Textodstavce" w:customStyle="1">
    <w:name w:val="Text odstavce"/>
    <w:basedOn w:val="Normal"/>
    <w:pPr>
      <w:numPr>
        <w:ilvl w:val="6"/>
        <w:numId w:val="1"/>
      </w:numPr>
      <w:tabs>
        <w:tab w:val="left" w:pos="851"/>
      </w:tabs>
      <w:spacing w:before="120" w:after="120"/>
      <w:jc w:val="both"/>
      <w:outlineLvl w:val="6"/>
    </w:pPr>
    <w:rPr>
      <w:sz w:val="24"/>
    </w:rPr>
  </w:style>
  <w:style w:type="paragraph" w:styleId="Textbodu" w:customStyle="1">
    <w:name w:val="Text bodu"/>
    <w:basedOn w:val="Normal"/>
    <w:pPr>
      <w:numPr>
        <w:ilvl w:val="8"/>
        <w:numId w:val="1"/>
      </w:numPr>
      <w:jc w:val="both"/>
      <w:outlineLvl w:val="8"/>
    </w:pPr>
    <w:rPr>
      <w:sz w:val="24"/>
    </w:rPr>
  </w:style>
  <w:style w:type="paragraph" w:styleId="Textpsmene" w:customStyle="1">
    <w:name w:val="Text písmene"/>
    <w:basedOn w:val="Normal"/>
    <w:pPr>
      <w:numPr>
        <w:ilvl w:val="7"/>
        <w:numId w:val="1"/>
      </w:numPr>
      <w:jc w:val="both"/>
      <w:outlineLvl w:val="7"/>
    </w:pPr>
    <w:rPr>
      <w:sz w:val="24"/>
    </w:rPr>
  </w:style>
  <w:style w:type="paragraph" w:styleId="FootnoteText">
    <w:name w:val="footnote text"/>
    <w:basedOn w:val="Normal"/>
    <w:semiHidden/>
    <w:pPr>
      <w:tabs>
        <w:tab w:val="left" w:pos="425"/>
      </w:tabs>
      <w:ind w:left="425" w:hanging="425"/>
      <w:jc w:val="both"/>
    </w:pPr>
  </w:style>
  <w:style w:type="character" w:styleId="FootnoteReference">
    <w:name w:val="footnote reference"/>
    <w:semiHidden/>
    <w:rPr>
      <w:vertAlign w:val="superscript"/>
    </w:rPr>
  </w:style>
  <w:style w:type="paragraph" w:styleId="Caption">
    <w:name w:val="caption"/>
    <w:basedOn w:val="Normal"/>
    <w:next w:val="Normal"/>
    <w:qFormat/>
    <w:rPr>
      <w:rFonts w:ascii="Arial" w:hAnsi="Arial" w:cs="Arial"/>
      <w:b/>
      <w:bCs/>
      <w:i/>
      <w:iCs/>
      <w:sz w:val="24"/>
      <w:u w:val="single"/>
    </w:rPr>
  </w:style>
  <w:style w:type="paragraph" w:styleId="bullet-3TimesNewRoman" w:customStyle="1">
    <w:name w:val="bullet-3 + Times New Roman"/>
    <w:aliases w:val="Vlevo:  0 cm,První řádek:  0 cm,Před:  6 b.,Ro..."/>
    <w:basedOn w:val="Normal"/>
    <w:pPr>
      <w:tabs>
        <w:tab w:val="left" w:pos="426"/>
        <w:tab w:val="left" w:pos="993"/>
      </w:tabs>
      <w:spacing w:before="120"/>
      <w:jc w:val="both"/>
    </w:pPr>
    <w:rPr>
      <w:snapToGrid w:val="0"/>
      <w:spacing w:val="6"/>
      <w:sz w:val="24"/>
      <w:szCs w:val="24"/>
      <w:lang w:eastAsia="en-US"/>
    </w:rPr>
  </w:style>
  <w:style w:type="paragraph" w:styleId="BlockText">
    <w:name w:val="Block Text"/>
    <w:basedOn w:val="Normal"/>
    <w:pPr>
      <w:tabs>
        <w:tab w:val="num" w:pos="530"/>
      </w:tabs>
      <w:ind w:left="530" w:right="110"/>
      <w:jc w:val="both"/>
    </w:pPr>
    <w:rPr>
      <w:rFonts w:ascii="Arial" w:hAnsi="Arial" w:cs="Arial"/>
    </w:rPr>
  </w:style>
  <w:style w:type="character" w:styleId="Strong">
    <w:name w:val="Strong"/>
    <w:qFormat/>
    <w:rPr>
      <w:b/>
      <w:bCs/>
    </w:rPr>
  </w:style>
  <w:style w:type="paragraph" w:styleId="CommentSubject">
    <w:name w:val="annotation subject"/>
    <w:basedOn w:val="CommentText"/>
    <w:next w:val="CommentText"/>
    <w:link w:val="CommentSubjectChar"/>
    <w:rsid w:val="000E7C0F"/>
    <w:rPr>
      <w:b/>
      <w:bCs/>
    </w:rPr>
  </w:style>
  <w:style w:type="character" w:styleId="CommentTextChar" w:customStyle="1">
    <w:name w:val="Comment Text Char"/>
    <w:basedOn w:val="DefaultParagraphFont"/>
    <w:link w:val="CommentText"/>
    <w:uiPriority w:val="99"/>
    <w:rsid w:val="000E7C0F"/>
  </w:style>
  <w:style w:type="character" w:styleId="CommentSubjectChar" w:customStyle="1">
    <w:name w:val="Comment Subject Char"/>
    <w:link w:val="CommentSubject"/>
    <w:rsid w:val="000E7C0F"/>
    <w:rPr>
      <w:b/>
      <w:bCs/>
    </w:rPr>
  </w:style>
  <w:style w:type="paragraph" w:styleId="BalloonText">
    <w:name w:val="Balloon Text"/>
    <w:basedOn w:val="Normal"/>
    <w:link w:val="BalloonTextChar"/>
    <w:rsid w:val="000E7C0F"/>
    <w:rPr>
      <w:rFonts w:ascii="Tahoma" w:hAnsi="Tahoma" w:cs="Tahoma"/>
      <w:sz w:val="16"/>
      <w:szCs w:val="16"/>
    </w:rPr>
  </w:style>
  <w:style w:type="character" w:styleId="BalloonTextChar" w:customStyle="1">
    <w:name w:val="Balloon Text Char"/>
    <w:link w:val="BalloonText"/>
    <w:rsid w:val="000E7C0F"/>
    <w:rPr>
      <w:rFonts w:ascii="Tahoma" w:hAnsi="Tahoma" w:cs="Tahoma"/>
      <w:sz w:val="16"/>
      <w:szCs w:val="16"/>
    </w:rPr>
  </w:style>
  <w:style w:type="table" w:styleId="TableGrid">
    <w:name w:val="Table Grid"/>
    <w:basedOn w:val="TableNormal"/>
    <w:uiPriority w:val="59"/>
    <w:rsid w:val="00DA3637"/>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178E0349F0941B1A919EBF8541B9E" ma:contentTypeVersion="11" ma:contentTypeDescription="Vytvoří nový dokument" ma:contentTypeScope="" ma:versionID="b0b8b533d729e0986d90d01beec4aa3a">
  <xsd:schema xmlns:xsd="http://www.w3.org/2001/XMLSchema" xmlns:xs="http://www.w3.org/2001/XMLSchema" xmlns:p="http://schemas.microsoft.com/office/2006/metadata/properties" xmlns:ns2="64ec98ee-0d7c-42ef-b7fd-1b6b1ebfc1c5" targetNamespace="http://schemas.microsoft.com/office/2006/metadata/properties" ma:root="true" ma:fieldsID="fa842b71b6ed4a41db815f726c2fa2ab" ns2:_="">
    <xsd:import namespace="64ec98ee-0d7c-42ef-b7fd-1b6b1ebfc1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98ee-0d7c-42ef-b7fd-1b6b1ebfc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FB488E-1401-42AE-A23B-9D18EFA526A0}"/>
</file>

<file path=customXml/itemProps2.xml><?xml version="1.0" encoding="utf-8"?>
<ds:datastoreItem xmlns:ds="http://schemas.openxmlformats.org/officeDocument/2006/customXml" ds:itemID="{5C47B388-33FD-4D3A-97FF-9C7E8F0F9D71}">
  <ds:schemaRefs>
    <ds:schemaRef ds:uri="http://schemas.openxmlformats.org/officeDocument/2006/bibliography"/>
  </ds:schemaRefs>
</ds:datastoreItem>
</file>

<file path=customXml/itemProps3.xml><?xml version="1.0" encoding="utf-8"?>
<ds:datastoreItem xmlns:ds="http://schemas.openxmlformats.org/officeDocument/2006/customXml" ds:itemID="{EADBBFC2-AD68-4C06-B0DF-F9A698BA2B8F}">
  <ds:schemaRefs>
    <ds:schemaRef ds:uri="http://schemas.microsoft.com/sharepoint/v3/contenttype/forms"/>
  </ds:schemaRefs>
</ds:datastoreItem>
</file>

<file path=customXml/itemProps4.xml><?xml version="1.0" encoding="utf-8"?>
<ds:datastoreItem xmlns:ds="http://schemas.openxmlformats.org/officeDocument/2006/customXml" ds:itemID="{E7241FC4-1B61-4D5E-A048-D8E7A49E5EB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x</dc:creator>
  <keywords/>
  <lastModifiedBy>marek.slaby@rts.cz</lastModifiedBy>
  <revision>4</revision>
  <dcterms:created xsi:type="dcterms:W3CDTF">2025-05-13T15:35:00.0000000Z</dcterms:created>
  <dcterms:modified xsi:type="dcterms:W3CDTF">2025-05-15T07:57:12.5898533Z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0x010100991178E0349F0941B1A919EBF8541B9E</vt:lpwstr>
  </property>
</Properties>
</file>